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8E349">
      <w:pPr>
        <w:spacing w:beforeLines="100" w:afterLines="100" w:line="480" w:lineRule="exact"/>
        <w:jc w:val="center"/>
        <w:rPr>
          <w:rFonts w:ascii="黑体" w:hAnsi="宋体" w:eastAsia="黑体" w:cs="Lucida Sans Unicode"/>
          <w:b/>
          <w:sz w:val="44"/>
          <w:szCs w:val="44"/>
        </w:rPr>
      </w:pPr>
      <w:r>
        <w:rPr>
          <w:rFonts w:hint="eastAsia" w:ascii="黑体" w:hAnsi="宋体" w:eastAsia="黑体" w:cs="Lucida Sans Unicode"/>
          <w:b/>
          <w:sz w:val="44"/>
          <w:szCs w:val="44"/>
        </w:rPr>
        <w:t>招标公告</w:t>
      </w:r>
    </w:p>
    <w:p w14:paraId="44800FF9">
      <w:pPr>
        <w:spacing w:line="560" w:lineRule="exact"/>
        <w:ind w:firstLine="540" w:firstLineChars="225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沈阳远大智能工业集团股份有限公司</w:t>
      </w:r>
      <w:r>
        <w:rPr>
          <w:rFonts w:hint="eastAsia" w:ascii="仿宋_GB2312" w:hAnsi="宋体" w:eastAsia="仿宋_GB2312"/>
          <w:sz w:val="24"/>
          <w:lang w:eastAsia="zh-CN"/>
        </w:rPr>
        <w:t>补偿链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</w:rPr>
        <w:t>招标采购项</w:t>
      </w:r>
      <w:r>
        <w:rPr>
          <w:rFonts w:hint="eastAsia" w:ascii="仿宋_GB2312" w:hAnsi="宋体" w:eastAsia="仿宋_GB2312"/>
          <w:sz w:val="24"/>
        </w:rPr>
        <w:t>目（招标编号：</w:t>
      </w:r>
      <w:r>
        <w:rPr>
          <w:rFonts w:hint="eastAsia" w:ascii="仿宋_GB2312" w:hAnsi="宋体" w:eastAsia="仿宋_GB2312"/>
          <w:sz w:val="24"/>
          <w:lang w:val="zh-CN" w:eastAsia="zh-CN"/>
        </w:rPr>
        <w:t>CGZB202411007</w:t>
      </w:r>
      <w:r>
        <w:rPr>
          <w:rFonts w:hint="eastAsia" w:ascii="仿宋_GB2312" w:hAnsi="宋体" w:eastAsia="仿宋_GB2312"/>
          <w:sz w:val="24"/>
        </w:rPr>
        <w:t>）进行</w:t>
      </w:r>
      <w:r>
        <w:rPr>
          <w:rFonts w:hint="eastAsia" w:ascii="仿宋_GB2312" w:hAnsi="宋体" w:eastAsia="仿宋_GB2312"/>
          <w:sz w:val="24"/>
          <w:lang w:eastAsia="zh-CN"/>
        </w:rPr>
        <w:t>公开</w:t>
      </w:r>
      <w:r>
        <w:rPr>
          <w:rFonts w:hint="eastAsia" w:ascii="仿宋_GB2312" w:hAnsi="宋体" w:eastAsia="仿宋_GB2312"/>
          <w:sz w:val="24"/>
          <w:u w:val="none"/>
        </w:rPr>
        <w:t>招标</w:t>
      </w:r>
      <w:r>
        <w:rPr>
          <w:rFonts w:hint="eastAsia" w:ascii="仿宋_GB2312" w:hAnsi="宋体" w:eastAsia="仿宋_GB2312"/>
          <w:sz w:val="24"/>
        </w:rPr>
        <w:t>，现欢迎国内合格的投标人参加本次招标采购活动。</w:t>
      </w:r>
    </w:p>
    <w:p w14:paraId="7D2066A0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color w:val="000000"/>
          <w:sz w:val="28"/>
          <w:szCs w:val="28"/>
        </w:rPr>
      </w:pPr>
      <w:r>
        <w:rPr>
          <w:rFonts w:hint="eastAsia" w:ascii="黑体" w:hAnsi="宋体" w:eastAsia="黑体" w:cs="Lucida Sans Unicode"/>
          <w:color w:val="000000"/>
          <w:sz w:val="28"/>
          <w:szCs w:val="28"/>
        </w:rPr>
        <w:t>一、采购内容 ：</w:t>
      </w:r>
    </w:p>
    <w:tbl>
      <w:tblPr>
        <w:tblStyle w:val="10"/>
        <w:tblW w:w="45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3635"/>
        <w:gridCol w:w="1558"/>
        <w:gridCol w:w="2355"/>
      </w:tblGrid>
      <w:tr w14:paraId="3788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9" w:type="pct"/>
            <w:vAlign w:val="center"/>
          </w:tcPr>
          <w:p w14:paraId="28B886CA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包号</w:t>
            </w:r>
          </w:p>
        </w:tc>
        <w:tc>
          <w:tcPr>
            <w:tcW w:w="1988" w:type="pct"/>
            <w:vAlign w:val="center"/>
          </w:tcPr>
          <w:p w14:paraId="24C58CD0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采购内容</w:t>
            </w:r>
          </w:p>
        </w:tc>
        <w:tc>
          <w:tcPr>
            <w:tcW w:w="852" w:type="pct"/>
            <w:vAlign w:val="center"/>
          </w:tcPr>
          <w:p w14:paraId="41F5B3AD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年用量</w:t>
            </w:r>
          </w:p>
        </w:tc>
        <w:tc>
          <w:tcPr>
            <w:tcW w:w="1288" w:type="pct"/>
            <w:vAlign w:val="center"/>
          </w:tcPr>
          <w:p w14:paraId="7D1E64F7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hint="eastAsia" w:eastAsia="仿宋_GB2312"/>
                <w:color w:val="000000"/>
              </w:rPr>
              <w:t>最高限价（万元）</w:t>
            </w:r>
          </w:p>
        </w:tc>
      </w:tr>
      <w:tr w14:paraId="094C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9" w:type="pct"/>
            <w:shd w:val="clear" w:color="auto" w:fill="auto"/>
            <w:vAlign w:val="center"/>
          </w:tcPr>
          <w:p w14:paraId="0AF1E847">
            <w:pPr>
              <w:tabs>
                <w:tab w:val="left" w:pos="1470"/>
              </w:tabs>
              <w:spacing w:line="360" w:lineRule="atLeast"/>
              <w:ind w:firstLine="210" w:firstLineChars="100"/>
              <w:jc w:val="center"/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01</w:t>
            </w:r>
          </w:p>
        </w:tc>
        <w:tc>
          <w:tcPr>
            <w:tcW w:w="1988" w:type="pct"/>
            <w:vAlign w:val="center"/>
          </w:tcPr>
          <w:p w14:paraId="56D6FE96">
            <w:pPr>
              <w:tabs>
                <w:tab w:val="left" w:pos="1470"/>
              </w:tabs>
              <w:spacing w:line="360" w:lineRule="atLeast"/>
              <w:ind w:firstLine="210" w:firstLineChars="100"/>
              <w:jc w:val="both"/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2025年度补偿链招标</w:t>
            </w:r>
          </w:p>
        </w:tc>
        <w:tc>
          <w:tcPr>
            <w:tcW w:w="852" w:type="pct"/>
            <w:vAlign w:val="center"/>
          </w:tcPr>
          <w:p w14:paraId="1727825A">
            <w:pPr>
              <w:tabs>
                <w:tab w:val="left" w:pos="1470"/>
              </w:tabs>
              <w:spacing w:line="360" w:lineRule="atLeast"/>
              <w:ind w:firstLine="210" w:firstLineChars="100"/>
              <w:jc w:val="both"/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约300万</w:t>
            </w:r>
          </w:p>
        </w:tc>
        <w:tc>
          <w:tcPr>
            <w:tcW w:w="1288" w:type="pct"/>
            <w:vAlign w:val="center"/>
          </w:tcPr>
          <w:p w14:paraId="0778247E">
            <w:pPr>
              <w:tabs>
                <w:tab w:val="left" w:pos="1470"/>
              </w:tabs>
              <w:spacing w:line="360" w:lineRule="atLeast"/>
              <w:ind w:firstLine="210" w:firstLineChars="100"/>
              <w:jc w:val="center"/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无</w:t>
            </w:r>
          </w:p>
        </w:tc>
      </w:tr>
    </w:tbl>
    <w:p w14:paraId="46DD1B3E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二、合格投标人的资格条件：</w:t>
      </w:r>
    </w:p>
    <w:p w14:paraId="0143C596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 本项目不允许联合体投标；</w:t>
      </w:r>
    </w:p>
    <w:p w14:paraId="4B91DBE1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2．合格投标人还要满足的其它资格条件：</w:t>
      </w:r>
    </w:p>
    <w:p w14:paraId="053B6186">
      <w:pPr>
        <w:spacing w:line="500" w:lineRule="exact"/>
        <w:ind w:left="359" w:leftChars="171" w:firstLine="240" w:firstLineChars="100"/>
        <w:jc w:val="left"/>
        <w:rPr>
          <w:rFonts w:ascii="仿宋_GB2312" w:hAnsi="宋体" w:eastAsia="仿宋_GB2312" w:cs="Lucida Sans Unicode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>1）投标人须具有独立的法人资格；</w:t>
      </w:r>
    </w:p>
    <w:p w14:paraId="574F1546">
      <w:pPr>
        <w:spacing w:line="500" w:lineRule="exact"/>
        <w:ind w:firstLine="600" w:firstLineChars="250"/>
        <w:rPr>
          <w:rFonts w:ascii="仿宋_GB2312" w:hAnsi="宋体" w:eastAsia="仿宋_GB2312" w:cs="Lucida Sans Unicode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>2）投标人须具有良好的商业信誉和健全的财务会计制度；</w:t>
      </w:r>
    </w:p>
    <w:p w14:paraId="08AC6C48">
      <w:pPr>
        <w:spacing w:line="500" w:lineRule="exact"/>
        <w:ind w:firstLine="600" w:firstLineChars="250"/>
        <w:rPr>
          <w:rFonts w:ascii="仿宋_GB2312" w:hAnsi="宋体" w:eastAsia="仿宋_GB2312" w:cs="Lucida Sans Unicode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>3）投标人须具有履行合同所必须的设备和专业技术能力；</w:t>
      </w:r>
    </w:p>
    <w:p w14:paraId="09974F4A">
      <w:pPr>
        <w:spacing w:line="500" w:lineRule="exact"/>
        <w:ind w:firstLine="600" w:firstLineChars="250"/>
        <w:rPr>
          <w:rFonts w:ascii="仿宋_GB2312" w:hAnsi="宋体" w:eastAsia="仿宋_GB2312"/>
          <w:color w:val="FF0000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 xml:space="preserve">4）投标人须法律、行政法规规定的其他条件；   </w:t>
      </w:r>
      <w:r>
        <w:rPr>
          <w:rFonts w:hint="eastAsia" w:ascii="仿宋_GB2312" w:hAnsi="宋体" w:eastAsia="仿宋_GB2312" w:cs="Lucida Sans Unicode"/>
          <w:color w:val="FF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9869F40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三、发放招标文件的时间及方式：</w:t>
      </w:r>
    </w:p>
    <w:p w14:paraId="20C5AE5A">
      <w:pPr>
        <w:tabs>
          <w:tab w:val="left" w:pos="1470"/>
        </w:tabs>
        <w:ind w:firstLine="480" w:firstLineChars="20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官方信息网站：</w:t>
      </w:r>
    </w:p>
    <w:p w14:paraId="444CBE99">
      <w:pPr>
        <w:tabs>
          <w:tab w:val="left" w:pos="1470"/>
        </w:tabs>
        <w:ind w:firstLine="480" w:firstLineChars="20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fldChar w:fldCharType="begin"/>
      </w:r>
      <w:r>
        <w:rPr>
          <w:rFonts w:hint="eastAsia" w:ascii="仿宋_GB2312" w:hAnsi="宋体" w:eastAsia="仿宋_GB2312"/>
          <w:color w:val="000000" w:themeColor="text1"/>
          <w:sz w:val="24"/>
        </w:rPr>
        <w:instrText xml:space="preserve"> HYPERLINK "http://www.bltelevator.com.cn/supplier/bidding_online.asp" </w:instrText>
      </w:r>
      <w:r>
        <w:rPr>
          <w:rFonts w:hint="eastAsia" w:ascii="仿宋_GB2312" w:hAnsi="宋体" w:eastAsia="仿宋_GB2312"/>
          <w:color w:val="000000" w:themeColor="text1"/>
          <w:sz w:val="24"/>
        </w:rPr>
        <w:fldChar w:fldCharType="separate"/>
      </w:r>
      <w:r>
        <w:rPr>
          <w:rFonts w:hint="eastAsia" w:ascii="仿宋_GB2312" w:hAnsi="宋体" w:eastAsia="仿宋_GB2312"/>
          <w:color w:val="000000" w:themeColor="text1"/>
          <w:sz w:val="24"/>
        </w:rPr>
        <w:t>http://www.bltelevator.com.cn/supplier/bidding_online.asp</w:t>
      </w:r>
      <w:r>
        <w:rPr>
          <w:rFonts w:hint="eastAsia" w:ascii="仿宋_GB2312" w:hAnsi="宋体" w:eastAsia="仿宋_GB2312"/>
          <w:color w:val="000000" w:themeColor="text1"/>
          <w:sz w:val="24"/>
        </w:rPr>
        <w:fldChar w:fldCharType="end"/>
      </w:r>
      <w:r>
        <w:rPr>
          <w:rFonts w:hint="eastAsia" w:ascii="仿宋_GB2312" w:hAnsi="宋体" w:eastAsia="仿宋_GB2312"/>
          <w:color w:val="000000" w:themeColor="text1"/>
          <w:sz w:val="24"/>
        </w:rPr>
        <w:t>招标采购信息平台。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（即询价单和图纸）</w:t>
      </w:r>
      <w:r>
        <w:rPr>
          <w:rFonts w:hint="eastAsia" w:ascii="仿宋_GB2312" w:hAnsi="宋体" w:eastAsia="仿宋_GB2312"/>
          <w:color w:val="000000" w:themeColor="text1"/>
          <w:sz w:val="24"/>
        </w:rPr>
        <w:t>。</w:t>
      </w:r>
    </w:p>
    <w:p w14:paraId="0B2776BC">
      <w:pPr>
        <w:spacing w:line="560" w:lineRule="exact"/>
        <w:ind w:firstLine="480" w:firstLineChars="20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开标地点：</w:t>
      </w:r>
      <w:r>
        <w:rPr>
          <w:rFonts w:hint="eastAsia" w:ascii="仿宋_GB2312" w:hAnsi="宋体" w:eastAsia="仿宋_GB2312"/>
          <w:bCs/>
          <w:color w:val="000000" w:themeColor="text1"/>
          <w:sz w:val="24"/>
        </w:rPr>
        <w:t>沈阳远大智能工业集团股份有限公司</w:t>
      </w:r>
      <w:r>
        <w:rPr>
          <w:rFonts w:hint="eastAsia" w:ascii="仿宋_GB2312" w:hAnsi="宋体" w:eastAsia="仿宋_GB2312"/>
          <w:bCs/>
          <w:color w:val="000000" w:themeColor="text1"/>
          <w:sz w:val="24"/>
          <w:lang w:eastAsia="zh-CN"/>
        </w:rPr>
        <w:t>开标地点在</w:t>
      </w:r>
      <w:r>
        <w:rPr>
          <w:rFonts w:hint="eastAsia" w:ascii="仿宋_GB2312" w:hAnsi="宋体" w:eastAsia="仿宋_GB2312"/>
          <w:bCs/>
          <w:color w:val="000000" w:themeColor="text1"/>
          <w:sz w:val="24"/>
          <w:lang w:val="en-US" w:eastAsia="zh-CN"/>
        </w:rPr>
        <w:t>D1车间2楼原信息部会议室</w:t>
      </w:r>
      <w:r>
        <w:rPr>
          <w:rFonts w:hint="eastAsia" w:ascii="仿宋_GB2312" w:hAnsi="宋体" w:eastAsia="仿宋_GB2312"/>
          <w:bCs/>
          <w:color w:val="000000" w:themeColor="text1"/>
          <w:sz w:val="24"/>
        </w:rPr>
        <w:t>。</w:t>
      </w:r>
    </w:p>
    <w:p w14:paraId="0F4BD0E6"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投标保证金。</w:t>
      </w:r>
    </w:p>
    <w:p w14:paraId="226335DA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 xml:space="preserve">1.投标人在开标前缴纳投标保证金 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50000</w:t>
      </w:r>
      <w:r>
        <w:rPr>
          <w:rFonts w:hint="eastAsia" w:ascii="仿宋_GB2312" w:hAnsi="宋体" w:eastAsia="仿宋_GB2312"/>
          <w:color w:val="000000" w:themeColor="text1"/>
          <w:sz w:val="24"/>
        </w:rPr>
        <w:t>元整，否则视其投标无效。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（注：中标后可转为质保金。）</w:t>
      </w:r>
    </w:p>
    <w:p w14:paraId="1960D78F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2.投标保证金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，</w:t>
      </w:r>
      <w:r>
        <w:rPr>
          <w:rFonts w:hint="eastAsia" w:ascii="仿宋_GB2312" w:hAnsi="宋体" w:eastAsia="仿宋_GB2312"/>
          <w:color w:val="000000" w:themeColor="text1"/>
          <w:sz w:val="24"/>
        </w:rPr>
        <w:t>以电汇或现金方式缴纳到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远大博林特电梯</w:t>
      </w:r>
      <w:r>
        <w:rPr>
          <w:rFonts w:hint="eastAsia" w:ascii="仿宋_GB2312" w:hAnsi="宋体" w:eastAsia="仿宋_GB2312"/>
          <w:color w:val="000000" w:themeColor="text1"/>
          <w:sz w:val="24"/>
        </w:rPr>
        <w:t>财务公司。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（注：未中标的供货商，所缴纳投标保证金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30日内原路退回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）。</w:t>
      </w:r>
    </w:p>
    <w:p w14:paraId="4AF60768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202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4</w:t>
      </w:r>
      <w:r>
        <w:rPr>
          <w:rFonts w:hint="eastAsia" w:ascii="仿宋_GB2312" w:hAnsi="宋体" w:eastAsia="仿宋_GB2312"/>
          <w:color w:val="000000" w:themeColor="text1"/>
          <w:sz w:val="24"/>
        </w:rPr>
        <w:t>年1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16</w:t>
      </w:r>
      <w:r>
        <w:rPr>
          <w:rFonts w:hint="eastAsia" w:ascii="仿宋_GB2312" w:hAnsi="宋体" w:eastAsia="仿宋_GB2312"/>
          <w:color w:val="000000" w:themeColor="text1"/>
          <w:sz w:val="24"/>
        </w:rPr>
        <w:t>日下午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16</w:t>
      </w:r>
      <w:r>
        <w:rPr>
          <w:rFonts w:hint="eastAsia" w:ascii="仿宋_GB2312" w:hAnsi="宋体" w:eastAsia="仿宋_GB2312"/>
          <w:color w:val="000000" w:themeColor="text1"/>
          <w:sz w:val="24"/>
        </w:rPr>
        <w:t>：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30</w:t>
      </w:r>
      <w:r>
        <w:rPr>
          <w:rFonts w:hint="eastAsia" w:ascii="仿宋_GB2312" w:hAnsi="宋体" w:eastAsia="仿宋_GB2312"/>
          <w:color w:val="000000" w:themeColor="text1"/>
          <w:sz w:val="24"/>
        </w:rPr>
        <w:t>前缴纳至以下账户：</w:t>
      </w:r>
    </w:p>
    <w:p w14:paraId="071F1760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>公司名称：沈阳远大智能工业集团股份有限公司</w:t>
      </w:r>
    </w:p>
    <w:p w14:paraId="6A043713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zh-CN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 xml:space="preserve">    开户行：建设沈河支行</w:t>
      </w:r>
    </w:p>
    <w:p w14:paraId="70FCCB11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 xml:space="preserve">    账号：</w:t>
      </w:r>
      <w:r>
        <w:rPr>
          <w:rFonts w:hint="eastAsia" w:ascii="仿宋_GB2312" w:hAnsi="宋体" w:eastAsia="仿宋_GB2312"/>
          <w:color w:val="000000" w:themeColor="text1"/>
          <w:sz w:val="24"/>
        </w:rPr>
        <w:t>21001480008050000867</w:t>
      </w:r>
    </w:p>
    <w:p w14:paraId="1B5A6BD8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 xml:space="preserve">    注：如在截止时间前没有缴纳投标保证金，则无法参与本项目投标报价。投标保证金缴纳以后下载银行回执单（备注投标编号和招标名称）发送到此邮箱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yuanbo13804030601</w:t>
      </w:r>
      <w:r>
        <w:rPr>
          <w:rFonts w:hint="eastAsia" w:ascii="仿宋_GB2312" w:hAnsi="宋体" w:eastAsia="仿宋_GB2312"/>
          <w:color w:val="000000" w:themeColor="text1"/>
          <w:sz w:val="24"/>
        </w:rPr>
        <w:t>@163.com，业务联系人：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袁博</w:t>
      </w:r>
      <w:r>
        <w:rPr>
          <w:rFonts w:hint="eastAsia" w:ascii="仿宋_GB2312" w:hAnsi="宋体" w:eastAsia="仿宋_GB2312"/>
          <w:color w:val="000000" w:themeColor="text1"/>
          <w:sz w:val="24"/>
        </w:rPr>
        <w:t>，联系电话：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13804039601</w:t>
      </w:r>
    </w:p>
    <w:p w14:paraId="7CCB79AD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黑体" w:hAnsi="宋体" w:eastAsia="黑体" w:cs="Lucida Sans Unicode"/>
          <w:sz w:val="28"/>
          <w:szCs w:val="28"/>
          <w:lang w:eastAsia="zh-CN"/>
        </w:rPr>
        <w:t>五</w:t>
      </w:r>
      <w:r>
        <w:rPr>
          <w:rFonts w:hint="eastAsia" w:ascii="仿宋_GB2312" w:hAnsi="宋体" w:eastAsia="仿宋_GB2312"/>
          <w:color w:val="000000" w:themeColor="text1"/>
          <w:sz w:val="24"/>
        </w:rPr>
        <w:t>、递交投标文件截止及开标时间，递交投标文件及开标方式、开标地点：</w:t>
      </w:r>
    </w:p>
    <w:p w14:paraId="154F47AE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报名及递交投标文件截止时间：202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4</w:t>
      </w:r>
      <w:r>
        <w:rPr>
          <w:rFonts w:hint="eastAsia" w:ascii="仿宋_GB2312" w:hAnsi="宋体" w:eastAsia="仿宋_GB2312"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12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18</w:t>
      </w:r>
      <w:r>
        <w:rPr>
          <w:rFonts w:hint="eastAsia" w:ascii="仿宋_GB2312" w:hAnsi="宋体" w:eastAsia="仿宋_GB2312"/>
          <w:color w:val="000000" w:themeColor="text1"/>
          <w:sz w:val="24"/>
        </w:rPr>
        <w:t>日16 :30 (北京时间)。</w:t>
      </w:r>
    </w:p>
    <w:p w14:paraId="162F7069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开标时间：202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4</w:t>
      </w:r>
      <w:r>
        <w:rPr>
          <w:rFonts w:hint="eastAsia" w:ascii="仿宋_GB2312" w:hAnsi="宋体" w:eastAsia="仿宋_GB2312"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12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19</w:t>
      </w:r>
      <w:r>
        <w:rPr>
          <w:rFonts w:hint="eastAsia" w:ascii="仿宋_GB2312" w:hAnsi="宋体" w:eastAsia="仿宋_GB2312"/>
          <w:color w:val="000000" w:themeColor="text1"/>
          <w:sz w:val="24"/>
        </w:rPr>
        <w:t>日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000000" w:themeColor="text1"/>
          <w:sz w:val="24"/>
        </w:rPr>
        <w:t>:30 (北京时间)。</w:t>
      </w:r>
    </w:p>
    <w:p w14:paraId="7D481B15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开标方式：此次招标采用现场当场唱标，招标人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三</w:t>
      </w:r>
      <w:r>
        <w:rPr>
          <w:rFonts w:hint="eastAsia" w:ascii="仿宋_GB2312" w:hAnsi="宋体" w:eastAsia="仿宋_GB2312"/>
          <w:color w:val="000000" w:themeColor="text1"/>
          <w:sz w:val="24"/>
        </w:rPr>
        <w:t>轮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比价</w:t>
      </w:r>
      <w:r>
        <w:rPr>
          <w:rFonts w:hint="eastAsia" w:ascii="仿宋_GB2312" w:hAnsi="宋体" w:eastAsia="仿宋_GB2312"/>
          <w:color w:val="000000" w:themeColor="text1"/>
          <w:sz w:val="24"/>
        </w:rPr>
        <w:t>议价最终选定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拟中标单位</w:t>
      </w:r>
      <w:r>
        <w:rPr>
          <w:rFonts w:hint="eastAsia" w:ascii="仿宋_GB2312" w:hAnsi="宋体" w:eastAsia="仿宋_GB2312"/>
          <w:color w:val="000000" w:themeColor="text1"/>
          <w:sz w:val="24"/>
        </w:rPr>
        <w:t>方式进行。</w:t>
      </w:r>
    </w:p>
    <w:p w14:paraId="57383AFB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（需法人或授权代表参加）。</w:t>
      </w:r>
      <w:bookmarkStart w:id="0" w:name="_GoBack"/>
      <w:bookmarkEnd w:id="0"/>
    </w:p>
    <w:p w14:paraId="5AF3CDF8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递交投标文件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：现场开标。</w:t>
      </w:r>
    </w:p>
    <w:p w14:paraId="3FCCA069">
      <w:pPr>
        <w:adjustRightInd w:val="0"/>
        <w:snapToGrid w:val="0"/>
        <w:spacing w:line="560" w:lineRule="exact"/>
        <w:rPr>
          <w:rFonts w:ascii="仿宋_GB2312" w:hAnsi="宋体" w:eastAsia="仿宋_GB2312"/>
          <w:sz w:val="24"/>
        </w:rPr>
      </w:pPr>
      <w:r>
        <w:rPr>
          <w:rFonts w:hint="eastAsia" w:ascii="黑体" w:hAnsi="宋体" w:eastAsia="黑体" w:cs="Lucida Sans Unicode"/>
          <w:sz w:val="28"/>
          <w:szCs w:val="28"/>
          <w:lang w:eastAsia="zh-CN"/>
        </w:rPr>
        <w:t>六</w:t>
      </w:r>
      <w:r>
        <w:rPr>
          <w:rFonts w:hint="eastAsia" w:ascii="黑体" w:hAnsi="宋体" w:eastAsia="黑体" w:cs="Lucida Sans Unicode"/>
          <w:sz w:val="28"/>
          <w:szCs w:val="28"/>
        </w:rPr>
        <w:t>、采购单位的名称、地址和联系方式：</w:t>
      </w:r>
    </w:p>
    <w:p w14:paraId="19D62679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采购单位：</w:t>
      </w:r>
      <w:r>
        <w:rPr>
          <w:rFonts w:hint="eastAsia" w:ascii="仿宋_GB2312" w:hAnsi="宋体" w:eastAsia="仿宋_GB2312"/>
          <w:bCs/>
          <w:szCs w:val="24"/>
        </w:rPr>
        <w:t>沈阳远大智能工业集团股份有限公司</w:t>
      </w: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75C600D7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单位地址：</w:t>
      </w:r>
      <w:r>
        <w:rPr>
          <w:rFonts w:ascii="仿宋_GB2312" w:hAnsi="宋体" w:eastAsia="仿宋_GB2312"/>
          <w:szCs w:val="24"/>
        </w:rPr>
        <w:t>沈阳市经济技术开发区</w:t>
      </w:r>
      <w:r>
        <w:rPr>
          <w:rFonts w:hint="eastAsia" w:ascii="仿宋_GB2312" w:hAnsi="宋体" w:eastAsia="仿宋_GB2312"/>
          <w:szCs w:val="24"/>
        </w:rPr>
        <w:t>十六号街</w:t>
      </w:r>
      <w:r>
        <w:rPr>
          <w:rFonts w:ascii="仿宋_GB2312" w:hAnsi="宋体" w:eastAsia="仿宋_GB2312"/>
          <w:szCs w:val="24"/>
        </w:rPr>
        <w:t>27号</w:t>
      </w:r>
    </w:p>
    <w:p w14:paraId="3722A68E">
      <w:pPr>
        <w:pStyle w:val="4"/>
        <w:spacing w:line="560" w:lineRule="exact"/>
        <w:ind w:firstLine="540" w:firstLineChars="225"/>
        <w:jc w:val="left"/>
        <w:rPr>
          <w:rFonts w:hint="eastAsia" w:ascii="仿宋_GB2312" w:hAnsi="宋体" w:eastAsia="仿宋_GB2312"/>
          <w:szCs w:val="24"/>
          <w:lang w:val="en-US" w:eastAsia="zh-CN"/>
        </w:rPr>
      </w:pPr>
      <w:r>
        <w:rPr>
          <w:rFonts w:hint="eastAsia" w:ascii="仿宋_GB2312" w:hAnsi="宋体" w:eastAsia="仿宋_GB2312"/>
          <w:szCs w:val="24"/>
        </w:rPr>
        <w:t>联 系 人：</w:t>
      </w:r>
      <w:r>
        <w:rPr>
          <w:rFonts w:hint="eastAsia" w:ascii="仿宋_GB2312" w:hAnsi="宋体" w:eastAsia="仿宋_GB2312"/>
          <w:szCs w:val="24"/>
          <w:lang w:eastAsia="zh-CN"/>
        </w:rPr>
        <w:t>袁博</w:t>
      </w:r>
      <w:r>
        <w:rPr>
          <w:rFonts w:hint="eastAsia" w:ascii="仿宋_GB2312" w:hAnsi="宋体" w:eastAsia="仿宋_GB2312"/>
          <w:szCs w:val="24"/>
          <w:lang w:val="en-US" w:eastAsia="zh-CN"/>
        </w:rPr>
        <w:t xml:space="preserve">  </w:t>
      </w:r>
    </w:p>
    <w:p w14:paraId="15BAB42B">
      <w:pPr>
        <w:pStyle w:val="4"/>
        <w:spacing w:line="560" w:lineRule="exact"/>
        <w:ind w:firstLine="540" w:firstLineChars="225"/>
        <w:jc w:val="left"/>
        <w:rPr>
          <w:rFonts w:hint="default" w:ascii="仿宋_GB2312" w:hAnsi="宋体" w:eastAsia="仿宋_GB2312"/>
          <w:szCs w:val="24"/>
          <w:lang w:val="en-US" w:eastAsia="zh-CN"/>
        </w:rPr>
      </w:pPr>
      <w:r>
        <w:rPr>
          <w:rFonts w:hint="eastAsia" w:ascii="仿宋_GB2312" w:hAnsi="宋体" w:eastAsia="仿宋_GB2312"/>
          <w:szCs w:val="24"/>
          <w:lang w:val="en-US" w:eastAsia="zh-CN"/>
        </w:rPr>
        <w:t>报名邮箱：</w:t>
      </w:r>
      <w:r>
        <w:rPr>
          <w:rFonts w:hint="eastAsia" w:ascii="仿宋_GB2312" w:hAnsi="宋体" w:eastAsia="仿宋_GB2312"/>
          <w:szCs w:val="24"/>
          <w:lang w:val="en-US" w:eastAsia="zh-CN"/>
        </w:rPr>
        <w:fldChar w:fldCharType="begin"/>
      </w:r>
      <w:r>
        <w:rPr>
          <w:rFonts w:hint="eastAsia" w:ascii="仿宋_GB2312" w:hAnsi="宋体" w:eastAsia="仿宋_GB2312"/>
          <w:szCs w:val="24"/>
          <w:lang w:val="en-US" w:eastAsia="zh-CN"/>
        </w:rPr>
        <w:instrText xml:space="preserve"> HYPERLINK "mailto:yuanbo13804030601@163.com。" </w:instrText>
      </w:r>
      <w:r>
        <w:rPr>
          <w:rFonts w:hint="eastAsia" w:ascii="仿宋_GB2312" w:hAnsi="宋体" w:eastAsia="仿宋_GB2312"/>
          <w:szCs w:val="24"/>
          <w:lang w:val="en-US" w:eastAsia="zh-CN"/>
        </w:rPr>
        <w:fldChar w:fldCharType="separate"/>
      </w:r>
      <w:r>
        <w:rPr>
          <w:rFonts w:hint="eastAsia" w:ascii="仿宋_GB2312" w:hAnsi="宋体" w:eastAsia="仿宋_GB2312"/>
          <w:szCs w:val="24"/>
          <w:lang w:val="en-US" w:eastAsia="zh-CN"/>
        </w:rPr>
        <w:t>yuanbo13804030601</w:t>
      </w:r>
      <w:r>
        <w:rPr>
          <w:rFonts w:hint="eastAsia" w:ascii="仿宋_GB2312" w:hAnsi="宋体" w:eastAsia="仿宋_GB2312"/>
          <w:szCs w:val="24"/>
        </w:rPr>
        <w:t>@163.com</w:t>
      </w:r>
      <w:r>
        <w:rPr>
          <w:rFonts w:hint="eastAsia" w:ascii="仿宋_GB2312" w:hAnsi="宋体" w:eastAsia="仿宋_GB2312"/>
          <w:szCs w:val="24"/>
          <w:lang w:eastAsia="zh-CN"/>
        </w:rPr>
        <w:t>。</w:t>
      </w:r>
      <w:r>
        <w:rPr>
          <w:rFonts w:hint="eastAsia" w:ascii="仿宋_GB2312" w:hAnsi="宋体" w:eastAsia="仿宋_GB2312"/>
          <w:szCs w:val="24"/>
          <w:lang w:val="en-US" w:eastAsia="zh-CN"/>
        </w:rPr>
        <w:fldChar w:fldCharType="end"/>
      </w:r>
    </w:p>
    <w:p w14:paraId="6AA0F9BD">
      <w:pPr>
        <w:pStyle w:val="4"/>
        <w:spacing w:line="560" w:lineRule="exact"/>
        <w:ind w:firstLine="540" w:firstLineChars="225"/>
        <w:jc w:val="left"/>
        <w:rPr>
          <w:rFonts w:hint="default" w:ascii="仿宋_GB2312" w:hAnsi="宋体" w:eastAsia="仿宋_GB2312"/>
          <w:szCs w:val="24"/>
          <w:lang w:val="en-US" w:eastAsia="zh-CN"/>
        </w:rPr>
      </w:pPr>
      <w:r>
        <w:rPr>
          <w:rFonts w:hint="eastAsia" w:ascii="仿宋_GB2312" w:hAnsi="宋体" w:eastAsia="仿宋_GB2312"/>
          <w:szCs w:val="24"/>
        </w:rPr>
        <w:t xml:space="preserve">联系电话：024-25162039  </w:t>
      </w:r>
      <w:r>
        <w:rPr>
          <w:rFonts w:hint="eastAsia" w:ascii="仿宋_GB2312" w:hAnsi="宋体" w:eastAsia="仿宋_GB2312"/>
          <w:szCs w:val="24"/>
          <w:lang w:val="en-US" w:eastAsia="zh-CN"/>
        </w:rPr>
        <w:t>13804039601</w:t>
      </w:r>
    </w:p>
    <w:p w14:paraId="33B499A3">
      <w:pPr>
        <w:pStyle w:val="4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4F40FC26">
      <w:pPr>
        <w:jc w:val="right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沈阳远大智能工业集团股份有限公司</w:t>
      </w:r>
    </w:p>
    <w:p w14:paraId="00DCDF16">
      <w:pPr>
        <w:jc w:val="center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                                               202</w:t>
      </w:r>
      <w:r>
        <w:rPr>
          <w:rFonts w:hint="eastAsia" w:ascii="仿宋_GB2312" w:hAnsi="宋体" w:eastAsia="仿宋_GB2312"/>
          <w:sz w:val="24"/>
          <w:lang w:val="en-US" w:eastAsia="zh-CN"/>
        </w:rPr>
        <w:t>4</w:t>
      </w:r>
      <w:r>
        <w:rPr>
          <w:rFonts w:hint="eastAsia" w:ascii="仿宋_GB2312" w:hAnsi="宋体" w:eastAsia="仿宋_GB2312"/>
          <w:sz w:val="24"/>
        </w:rPr>
        <w:t>年</w:t>
      </w:r>
      <w:r>
        <w:rPr>
          <w:rFonts w:hint="eastAsia" w:ascii="仿宋_GB2312" w:hAnsi="宋体" w:eastAsia="仿宋_GB2312"/>
          <w:sz w:val="24"/>
          <w:lang w:val="en-US" w:eastAsia="zh-CN"/>
        </w:rPr>
        <w:t>11</w:t>
      </w:r>
      <w:r>
        <w:rPr>
          <w:rFonts w:hint="eastAsia" w:ascii="仿宋_GB2312" w:hAnsi="宋体" w:eastAsia="仿宋_GB2312"/>
          <w:sz w:val="24"/>
        </w:rPr>
        <w:t>月</w:t>
      </w:r>
    </w:p>
    <w:p w14:paraId="4BD380B4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05375F0E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3D9E7C23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6682CCAC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0D24C588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79EFB95B">
      <w:pPr>
        <w:jc w:val="both"/>
        <w:rPr>
          <w:rFonts w:ascii="仿宋_GB2312" w:hAnsi="宋体" w:eastAsia="仿宋_GB2312"/>
          <w:color w:val="FF0000"/>
          <w:sz w:val="24"/>
        </w:rPr>
      </w:pPr>
    </w:p>
    <w:p w14:paraId="6789BE7F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052BC825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321E5DAD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7F3E68AC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145AC396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69425359">
      <w:pPr>
        <w:jc w:val="both"/>
        <w:rPr>
          <w:rFonts w:ascii="仿宋_GB2312" w:hAnsi="宋体" w:eastAsia="仿宋_GB2312"/>
          <w:color w:val="FF0000"/>
          <w:sz w:val="24"/>
        </w:rPr>
      </w:pPr>
    </w:p>
    <w:p w14:paraId="5D37749B">
      <w:pPr>
        <w:jc w:val="both"/>
        <w:rPr>
          <w:rFonts w:ascii="仿宋_GB2312" w:hAnsi="宋体" w:eastAsia="仿宋_GB2312"/>
          <w:color w:val="FF0000"/>
          <w:sz w:val="24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</w:p>
    <w:p w14:paraId="1777556B">
      <w:pPr>
        <w:spacing w:before="4527" w:beforeLines="1451" w:beforeAutospacing="0" w:line="360" w:lineRule="auto"/>
        <w:jc w:val="both"/>
        <w:rPr>
          <w:rFonts w:ascii="宋体" w:hAnsi="宋体" w:cs="Lucida Sans Unicode"/>
          <w:b/>
          <w:sz w:val="44"/>
          <w:szCs w:val="44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93876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42D50A9C"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AAC3B">
    <w:pPr>
      <w:pStyle w:val="8"/>
      <w:jc w:val="both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A52F40A">
                <w:pPr>
                  <w:pStyle w:val="8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B89F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4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I1MDY5Y2JhMTAwNzgzNzc0ZjEwNjNjZDJmYTJmZDY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2517"/>
    <w:rsid w:val="00092AF7"/>
    <w:rsid w:val="000942B0"/>
    <w:rsid w:val="000A3A35"/>
    <w:rsid w:val="000A48B3"/>
    <w:rsid w:val="000C150C"/>
    <w:rsid w:val="000D09D3"/>
    <w:rsid w:val="000D53F0"/>
    <w:rsid w:val="000E11DC"/>
    <w:rsid w:val="000F57F3"/>
    <w:rsid w:val="00100BD7"/>
    <w:rsid w:val="00101FD1"/>
    <w:rsid w:val="001021DF"/>
    <w:rsid w:val="00104E74"/>
    <w:rsid w:val="001164F1"/>
    <w:rsid w:val="00120415"/>
    <w:rsid w:val="00125DD8"/>
    <w:rsid w:val="00130EB7"/>
    <w:rsid w:val="00146C54"/>
    <w:rsid w:val="00151C1C"/>
    <w:rsid w:val="00162E65"/>
    <w:rsid w:val="001636D8"/>
    <w:rsid w:val="00167975"/>
    <w:rsid w:val="00172E7F"/>
    <w:rsid w:val="00173009"/>
    <w:rsid w:val="00173957"/>
    <w:rsid w:val="00181F2D"/>
    <w:rsid w:val="00185D2A"/>
    <w:rsid w:val="001904A2"/>
    <w:rsid w:val="00192155"/>
    <w:rsid w:val="001929A8"/>
    <w:rsid w:val="00195518"/>
    <w:rsid w:val="00195EFD"/>
    <w:rsid w:val="001A1974"/>
    <w:rsid w:val="001A40FA"/>
    <w:rsid w:val="001A7DB2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2211"/>
    <w:rsid w:val="0026409A"/>
    <w:rsid w:val="00264B44"/>
    <w:rsid w:val="00272578"/>
    <w:rsid w:val="002812B0"/>
    <w:rsid w:val="002830F5"/>
    <w:rsid w:val="00286A0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E7637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84A70"/>
    <w:rsid w:val="00390FE7"/>
    <w:rsid w:val="003967C4"/>
    <w:rsid w:val="003A2321"/>
    <w:rsid w:val="003A5561"/>
    <w:rsid w:val="003C2B50"/>
    <w:rsid w:val="003C5235"/>
    <w:rsid w:val="003D081D"/>
    <w:rsid w:val="003D1530"/>
    <w:rsid w:val="003D29CC"/>
    <w:rsid w:val="003E0260"/>
    <w:rsid w:val="003E03EE"/>
    <w:rsid w:val="003F113C"/>
    <w:rsid w:val="003F1CB6"/>
    <w:rsid w:val="003F204A"/>
    <w:rsid w:val="003F2A29"/>
    <w:rsid w:val="003F4E99"/>
    <w:rsid w:val="003F7FF6"/>
    <w:rsid w:val="0041107F"/>
    <w:rsid w:val="004112BA"/>
    <w:rsid w:val="0041625F"/>
    <w:rsid w:val="0042161B"/>
    <w:rsid w:val="004229F9"/>
    <w:rsid w:val="0042329A"/>
    <w:rsid w:val="004258FA"/>
    <w:rsid w:val="004335DB"/>
    <w:rsid w:val="004427AC"/>
    <w:rsid w:val="00455134"/>
    <w:rsid w:val="004568B2"/>
    <w:rsid w:val="0046071B"/>
    <w:rsid w:val="00466509"/>
    <w:rsid w:val="00466E51"/>
    <w:rsid w:val="00470628"/>
    <w:rsid w:val="00473841"/>
    <w:rsid w:val="00474CBF"/>
    <w:rsid w:val="00475060"/>
    <w:rsid w:val="004750DC"/>
    <w:rsid w:val="0048580D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177A5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61B7"/>
    <w:rsid w:val="00570A46"/>
    <w:rsid w:val="00571925"/>
    <w:rsid w:val="00575F96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7513"/>
    <w:rsid w:val="006E75B8"/>
    <w:rsid w:val="006F33F0"/>
    <w:rsid w:val="0070349D"/>
    <w:rsid w:val="0070731E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550FA"/>
    <w:rsid w:val="00770806"/>
    <w:rsid w:val="00770916"/>
    <w:rsid w:val="00772AD0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F29"/>
    <w:rsid w:val="007F2F77"/>
    <w:rsid w:val="007F358B"/>
    <w:rsid w:val="007F37F0"/>
    <w:rsid w:val="0080418E"/>
    <w:rsid w:val="00812AD2"/>
    <w:rsid w:val="00814484"/>
    <w:rsid w:val="00821A77"/>
    <w:rsid w:val="008302EB"/>
    <w:rsid w:val="00830C63"/>
    <w:rsid w:val="00836411"/>
    <w:rsid w:val="008432AC"/>
    <w:rsid w:val="00846D59"/>
    <w:rsid w:val="00847B09"/>
    <w:rsid w:val="0085091B"/>
    <w:rsid w:val="00851D23"/>
    <w:rsid w:val="00857A53"/>
    <w:rsid w:val="00861D2A"/>
    <w:rsid w:val="008808FA"/>
    <w:rsid w:val="00891E69"/>
    <w:rsid w:val="008950C6"/>
    <w:rsid w:val="0089572B"/>
    <w:rsid w:val="008A60C8"/>
    <w:rsid w:val="008A64D4"/>
    <w:rsid w:val="008A70A1"/>
    <w:rsid w:val="008B01C6"/>
    <w:rsid w:val="008B1211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7E7F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2D27"/>
    <w:rsid w:val="00945C77"/>
    <w:rsid w:val="00950F76"/>
    <w:rsid w:val="00951639"/>
    <w:rsid w:val="0095213B"/>
    <w:rsid w:val="0095332F"/>
    <w:rsid w:val="009533A1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B01AF"/>
    <w:rsid w:val="009B19BE"/>
    <w:rsid w:val="009B6751"/>
    <w:rsid w:val="009C00B4"/>
    <w:rsid w:val="009C38F9"/>
    <w:rsid w:val="009C60F5"/>
    <w:rsid w:val="009D558B"/>
    <w:rsid w:val="009D74D4"/>
    <w:rsid w:val="009D780C"/>
    <w:rsid w:val="009E34A1"/>
    <w:rsid w:val="009E42E4"/>
    <w:rsid w:val="009E6956"/>
    <w:rsid w:val="009F6775"/>
    <w:rsid w:val="00A035E8"/>
    <w:rsid w:val="00A07B52"/>
    <w:rsid w:val="00A1124D"/>
    <w:rsid w:val="00A1697F"/>
    <w:rsid w:val="00A17C99"/>
    <w:rsid w:val="00A247C2"/>
    <w:rsid w:val="00A258E0"/>
    <w:rsid w:val="00A44ED0"/>
    <w:rsid w:val="00A55C0B"/>
    <w:rsid w:val="00A65601"/>
    <w:rsid w:val="00A662FC"/>
    <w:rsid w:val="00A73CB0"/>
    <w:rsid w:val="00A847BF"/>
    <w:rsid w:val="00A9659C"/>
    <w:rsid w:val="00AA1CBC"/>
    <w:rsid w:val="00AA55B8"/>
    <w:rsid w:val="00AA716C"/>
    <w:rsid w:val="00AB2453"/>
    <w:rsid w:val="00AB279A"/>
    <w:rsid w:val="00AB62C2"/>
    <w:rsid w:val="00AC2C21"/>
    <w:rsid w:val="00AC595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28E4"/>
    <w:rsid w:val="00B378F4"/>
    <w:rsid w:val="00B52F51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38C1"/>
    <w:rsid w:val="00BF6D86"/>
    <w:rsid w:val="00C0713D"/>
    <w:rsid w:val="00C15419"/>
    <w:rsid w:val="00C1721F"/>
    <w:rsid w:val="00C22C53"/>
    <w:rsid w:val="00C303DF"/>
    <w:rsid w:val="00C315D5"/>
    <w:rsid w:val="00C35FE7"/>
    <w:rsid w:val="00C364EF"/>
    <w:rsid w:val="00C37E48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A5315"/>
    <w:rsid w:val="00CB0CDE"/>
    <w:rsid w:val="00CB2EDE"/>
    <w:rsid w:val="00CB5C07"/>
    <w:rsid w:val="00CB7CF2"/>
    <w:rsid w:val="00CC3AD9"/>
    <w:rsid w:val="00CD1106"/>
    <w:rsid w:val="00CD3AA9"/>
    <w:rsid w:val="00CD4356"/>
    <w:rsid w:val="00CD4CF2"/>
    <w:rsid w:val="00CD535A"/>
    <w:rsid w:val="00CD6F11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357A3"/>
    <w:rsid w:val="00F37EAA"/>
    <w:rsid w:val="00F41441"/>
    <w:rsid w:val="00F43FFE"/>
    <w:rsid w:val="00F44FC8"/>
    <w:rsid w:val="00F465F5"/>
    <w:rsid w:val="00F47AE3"/>
    <w:rsid w:val="00F60F72"/>
    <w:rsid w:val="00F61931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B29E4"/>
    <w:rsid w:val="00FB64FB"/>
    <w:rsid w:val="00FB7C8E"/>
    <w:rsid w:val="00FC1A57"/>
    <w:rsid w:val="00FC589E"/>
    <w:rsid w:val="00FD3EE2"/>
    <w:rsid w:val="00FD63B2"/>
    <w:rsid w:val="00FD7A7D"/>
    <w:rsid w:val="00FE603F"/>
    <w:rsid w:val="00FF1125"/>
    <w:rsid w:val="00FF1BF2"/>
    <w:rsid w:val="00FF2C3A"/>
    <w:rsid w:val="00FF3D6D"/>
    <w:rsid w:val="00FF510C"/>
    <w:rsid w:val="00FF732E"/>
    <w:rsid w:val="0EEA3056"/>
    <w:rsid w:val="193356F6"/>
    <w:rsid w:val="1BD22712"/>
    <w:rsid w:val="23474600"/>
    <w:rsid w:val="242440D2"/>
    <w:rsid w:val="277D71BD"/>
    <w:rsid w:val="2857025C"/>
    <w:rsid w:val="2B611B03"/>
    <w:rsid w:val="37AC6C6E"/>
    <w:rsid w:val="386A5533"/>
    <w:rsid w:val="3DC6630A"/>
    <w:rsid w:val="3E8F3C38"/>
    <w:rsid w:val="3F901FBE"/>
    <w:rsid w:val="40A56BEC"/>
    <w:rsid w:val="40DF39B8"/>
    <w:rsid w:val="43821AF3"/>
    <w:rsid w:val="582917D0"/>
    <w:rsid w:val="592B5CDC"/>
    <w:rsid w:val="5D357AEA"/>
    <w:rsid w:val="5E6A3ED9"/>
    <w:rsid w:val="5F515578"/>
    <w:rsid w:val="638210D3"/>
    <w:rsid w:val="68785FE6"/>
    <w:rsid w:val="6F5D6170"/>
    <w:rsid w:val="78592081"/>
    <w:rsid w:val="79AD4C30"/>
    <w:rsid w:val="7BBC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2"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5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styleId="12">
    <w:name w:val="Emphasis"/>
    <w:basedOn w:val="11"/>
    <w:qFormat/>
    <w:uiPriority w:val="20"/>
    <w:rPr>
      <w:i/>
      <w:iCs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6"/>
    <w:semiHidden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5"/>
    <w:semiHidden/>
    <w:qFormat/>
    <w:uiPriority w:val="99"/>
  </w:style>
  <w:style w:type="character" w:customStyle="1" w:styleId="18">
    <w:name w:val="标题 1 Char"/>
    <w:basedOn w:val="11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9">
    <w:name w:val="列出段落1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character" w:customStyle="1" w:styleId="22">
    <w:name w:val="正文文本缩进 Char"/>
    <w:basedOn w:val="11"/>
    <w:link w:val="4"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3">
    <w:name w:val="图中文字"/>
    <w:basedOn w:val="1"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4">
    <w:name w:val="样式1"/>
    <w:basedOn w:val="1"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kern w:val="0"/>
      <w:szCs w:val="21"/>
    </w:rPr>
  </w:style>
  <w:style w:type="paragraph" w:customStyle="1" w:styleId="2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0"/>
    <w:basedOn w:val="1"/>
    <w:qFormat/>
    <w:uiPriority w:val="0"/>
    <w:pPr>
      <w:widowControl/>
      <w:snapToGrid w:val="0"/>
    </w:pPr>
    <w:rPr>
      <w:rFonts w:ascii="Times New Roman" w:hAnsi="Times New Roman" w:eastAsia="宋体" w:cs="Times New Roman"/>
      <w:kern w:val="0"/>
      <w:szCs w:val="21"/>
    </w:rPr>
  </w:style>
  <w:style w:type="character" w:customStyle="1" w:styleId="27">
    <w:name w:val="fontstyle01"/>
    <w:basedOn w:val="1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28">
    <w:name w:val="fontstyle21"/>
    <w:basedOn w:val="11"/>
    <w:qFormat/>
    <w:uiPriority w:val="0"/>
    <w:rPr>
      <w:rFonts w:hint="eastAsia" w:ascii="黑体" w:hAnsi="黑体" w:eastAsia="黑体"/>
      <w:color w:val="000000"/>
      <w:sz w:val="22"/>
      <w:szCs w:val="22"/>
    </w:rPr>
  </w:style>
  <w:style w:type="character" w:customStyle="1" w:styleId="29">
    <w:name w:val="批注文字 Char"/>
    <w:basedOn w:val="11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811</Words>
  <Characters>1020</Characters>
  <Lines>149</Lines>
  <Paragraphs>42</Paragraphs>
  <TotalTime>21</TotalTime>
  <ScaleCrop>false</ScaleCrop>
  <LinksUpToDate>false</LinksUpToDate>
  <CharactersWithSpaces>2057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2020-10-13T01:33:00Z</dcterms:created>
  <dc:creator>张博</dc:creator>
  <cp:lastModifiedBy>袁博</cp:lastModifiedBy>
  <cp:lastPrinted>2014-10-21T03:03:00Z</cp:lastPrinted>
  <dcterms:modified xsi:type="dcterms:W3CDTF">2024-11-28T08:01:13Z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8442106608AB4527951DB8D63E9C3761_12</vt:lpwstr>
  </property>
</Properties>
</file>