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33A89">
      <w:pPr>
        <w:jc w:val="center"/>
        <w:rPr>
          <w:rFonts w:hint="eastAsia" w:eastAsia="微软雅黑"/>
          <w:lang w:eastAsia="zh-CN"/>
        </w:rPr>
      </w:pPr>
      <w:r>
        <w:rPr>
          <w:rFonts w:hint="eastAsia"/>
        </w:rPr>
        <w:t>招标公告</w:t>
      </w:r>
      <w:r>
        <w:rPr>
          <w:rFonts w:hint="eastAsia"/>
          <w:lang w:eastAsia="zh-CN"/>
        </w:rPr>
        <w:t>（修改版）</w:t>
      </w:r>
    </w:p>
    <w:p w14:paraId="314CCA80">
      <w:pPr>
        <w:ind w:firstLine="560" w:firstLineChars="200"/>
      </w:pPr>
      <w:r>
        <w:rPr>
          <w:rFonts w:hint="eastAsia"/>
          <w:lang w:eastAsia="zh-CN"/>
        </w:rPr>
        <w:t>由于</w:t>
      </w:r>
      <w:r>
        <w:rPr>
          <w:rFonts w:hint="eastAsia"/>
          <w:lang w:val="en-US" w:eastAsia="zh-CN"/>
        </w:rPr>
        <w:t>2025年12月27日第一次开标未满足三家企业投标标准，导致此次流标，现发起第二次</w:t>
      </w:r>
      <w:r>
        <w:rPr>
          <w:rFonts w:hint="eastAsia"/>
        </w:rPr>
        <w:t>沈阳远大智能工业集团股份有限公司对</w:t>
      </w:r>
      <w:r>
        <w:rPr>
          <w:rFonts w:hint="eastAsia"/>
          <w:lang w:val="en-US" w:eastAsia="zh-CN"/>
        </w:rPr>
        <w:t>2025年度粉末辅料</w:t>
      </w:r>
      <w:r>
        <w:rPr>
          <w:rFonts w:hint="eastAsia"/>
        </w:rPr>
        <w:t>（招标编号：CGZB20241200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</w:t>
      </w:r>
      <w:r>
        <w:rPr>
          <w:rFonts w:hint="eastAsia"/>
          <w:lang w:eastAsia="zh-CN"/>
        </w:rPr>
        <w:t>国外</w:t>
      </w:r>
      <w:r>
        <w:rPr>
          <w:rFonts w:hint="eastAsia"/>
        </w:rPr>
        <w:t>合格的投标人参加本次招标采购活动。</w:t>
      </w:r>
    </w:p>
    <w:p w14:paraId="64B7A469">
      <w:pPr>
        <w:rPr>
          <w:rFonts w:hAnsi="宋体"/>
        </w:rPr>
      </w:pPr>
      <w:r>
        <w:rPr>
          <w:rFonts w:hint="eastAsia" w:hAnsiTheme="minorEastAsia"/>
        </w:rPr>
        <w:t>官方信息网站：</w:t>
      </w:r>
      <w:r>
        <w:fldChar w:fldCharType="begin"/>
      </w:r>
      <w:r>
        <w:instrText xml:space="preserve"> HYPERLINK "http://www.bltelevator.com.cn/supplier/bidding_online.asp" </w:instrText>
      </w:r>
      <w:r>
        <w:fldChar w:fldCharType="separate"/>
      </w:r>
      <w:r>
        <w:rPr>
          <w:rStyle w:val="12"/>
          <w:rFonts w:hint="eastAsia" w:ascii="仿宋_GB2312" w:eastAsia="仿宋_GB2312"/>
          <w:b/>
          <w:color w:val="000000" w:themeColor="text1"/>
          <w14:textFill>
            <w14:solidFill>
              <w14:schemeClr w14:val="tx1"/>
            </w14:solidFill>
          </w14:textFill>
        </w:rPr>
        <w:t>http://www.bltelevator.com.cn/supplier/bidding_online.asp</w:t>
      </w:r>
      <w:r>
        <w:rPr>
          <w:rStyle w:val="12"/>
          <w:rFonts w:hint="eastAsia" w:ascii="仿宋_GB2312" w:eastAsia="仿宋_GB2312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hAnsiTheme="minorEastAsia"/>
        </w:rPr>
        <w:t>招标采购信息平台。</w:t>
      </w:r>
    </w:p>
    <w:p w14:paraId="64B8F5D9">
      <w:r>
        <w:rPr>
          <w:rFonts w:hint="eastAsia"/>
        </w:rPr>
        <w:t>一、采购内容 ：</w:t>
      </w:r>
    </w:p>
    <w:tbl>
      <w:tblPr>
        <w:tblStyle w:val="9"/>
        <w:tblW w:w="45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72"/>
        <w:gridCol w:w="3631"/>
        <w:gridCol w:w="2141"/>
      </w:tblGrid>
      <w:tr w14:paraId="5C94F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0CAF91AD">
            <w:pPr>
              <w:pStyle w:val="22"/>
            </w:pPr>
            <w:r>
              <w:rPr>
                <w:rFonts w:hint="eastAsia"/>
                <w:lang w:eastAsia="zh-CN"/>
              </w:rPr>
              <w:t>线路</w:t>
            </w:r>
            <w:r>
              <w:rPr>
                <w:rFonts w:hint="eastAsia"/>
              </w:rPr>
              <w:t>包</w:t>
            </w:r>
          </w:p>
        </w:tc>
        <w:tc>
          <w:tcPr>
            <w:tcW w:w="970" w:type="pct"/>
            <w:vAlign w:val="center"/>
          </w:tcPr>
          <w:p w14:paraId="01703CA1">
            <w:pPr>
              <w:pStyle w:val="22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14:paraId="71E8827B">
            <w:pPr>
              <w:pStyle w:val="22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14:paraId="7F8FFDAE">
            <w:pPr>
              <w:pStyle w:val="22"/>
            </w:pPr>
            <w:r>
              <w:rPr>
                <w:rFonts w:hint="eastAsia"/>
              </w:rPr>
              <w:t>最高限价（万元）</w:t>
            </w:r>
          </w:p>
        </w:tc>
      </w:tr>
      <w:tr w14:paraId="387B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92C9CE9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14:paraId="0383D8FF">
            <w:pPr>
              <w:jc w:val="center"/>
              <w:rPr>
                <w:rFonts w:hint="eastAsia" w:ascii="仿宋_GB2312" w:eastAsia="仿宋_GB2312"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2025年度</w:t>
            </w:r>
            <w:r>
              <w:rPr>
                <w:rFonts w:hint="eastAsia" w:ascii="宋体" w:hAnsi="宋体" w:cs="宋体"/>
                <w:b/>
                <w:kern w:val="0"/>
                <w:sz w:val="22"/>
                <w:lang w:val="en-US" w:eastAsia="zh-CN"/>
              </w:rPr>
              <w:t>粉末辅料</w:t>
            </w:r>
            <w:r>
              <w:rPr>
                <w:rFonts w:hint="eastAsia" w:ascii="宋体" w:hAnsi="宋体" w:cs="宋体"/>
                <w:b/>
                <w:kern w:val="0"/>
                <w:sz w:val="22"/>
              </w:rPr>
              <w:t>招标</w:t>
            </w:r>
          </w:p>
        </w:tc>
        <w:tc>
          <w:tcPr>
            <w:tcW w:w="1988" w:type="pct"/>
            <w:vAlign w:val="center"/>
          </w:tcPr>
          <w:p w14:paraId="42465508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按需求</w:t>
            </w:r>
          </w:p>
        </w:tc>
        <w:tc>
          <w:tcPr>
            <w:tcW w:w="1172" w:type="pct"/>
            <w:vAlign w:val="center"/>
          </w:tcPr>
          <w:p w14:paraId="53175D59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089E959E">
      <w:pPr>
        <w:rPr>
          <w:rFonts w:hint="eastAsia"/>
        </w:rPr>
      </w:pPr>
      <w:r>
        <w:rPr>
          <w:rFonts w:hint="eastAsia"/>
        </w:rPr>
        <w:t>本项目采购内容分为</w:t>
      </w:r>
      <w:r>
        <w:rPr>
          <w:rFonts w:hint="eastAsia"/>
          <w:u w:val="single"/>
        </w:rPr>
        <w:t>1</w:t>
      </w:r>
      <w:r>
        <w:rPr>
          <w:rFonts w:hint="eastAsia"/>
        </w:rPr>
        <w:t>个合同包，投标人对所投包的采购内容必须</w:t>
      </w:r>
      <w:r>
        <w:rPr>
          <w:rFonts w:hint="eastAsia"/>
          <w:lang w:eastAsia="zh-CN"/>
        </w:rPr>
        <w:t>全</w:t>
      </w:r>
      <w:r>
        <w:rPr>
          <w:rFonts w:hint="eastAsia"/>
          <w:lang w:val="en-US" w:eastAsia="zh-CN"/>
        </w:rPr>
        <w:t>部</w:t>
      </w:r>
      <w:r>
        <w:rPr>
          <w:rFonts w:hint="eastAsia"/>
          <w:lang w:eastAsia="zh-CN"/>
        </w:rPr>
        <w:t>投标</w:t>
      </w:r>
      <w:r>
        <w:rPr>
          <w:rFonts w:hint="eastAsia"/>
        </w:rPr>
        <w:t>，否则其投标无效。</w:t>
      </w:r>
    </w:p>
    <w:p w14:paraId="0B03D10E">
      <w:r>
        <w:rPr>
          <w:rFonts w:hint="eastAsia"/>
        </w:rPr>
        <w:t>二、合格投标人的资格条件：</w:t>
      </w:r>
    </w:p>
    <w:p w14:paraId="576827DC">
      <w:pPr>
        <w:rPr>
          <w:rFonts w:ascii="微软雅黑" w:hAnsi="微软雅黑"/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06538487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、资格条件：投标人具备资质：在中华人民共和国境内注册，注册资金达</w:t>
      </w:r>
      <w:r>
        <w:rPr>
          <w:rFonts w:hint="eastAsia"/>
          <w:lang w:val="en-US" w:eastAsia="zh-CN"/>
        </w:rPr>
        <w:t>1</w:t>
      </w:r>
      <w:bookmarkStart w:id="2" w:name="_GoBack"/>
      <w:bookmarkEnd w:id="2"/>
      <w:r>
        <w:rPr>
          <w:rFonts w:hint="eastAsia"/>
          <w:lang w:val="en-US" w:eastAsia="zh-CN"/>
        </w:rPr>
        <w:t>00</w:t>
      </w:r>
      <w:r>
        <w:rPr>
          <w:rFonts w:hint="eastAsia"/>
        </w:rPr>
        <w:t>万及以上的，有独立法人资格，有独立承担民事责任的能力，有健全的、有效的管理制度和质量、安全保证体系，其中相关资质材料包含：</w:t>
      </w:r>
    </w:p>
    <w:p w14:paraId="78452A0D">
      <w:pPr>
        <w:rPr>
          <w:rFonts w:hint="eastAsia"/>
        </w:rPr>
      </w:pPr>
      <w:r>
        <w:rPr>
          <w:rFonts w:hint="eastAsia"/>
        </w:rPr>
        <w:t>（1）营业执照；</w:t>
      </w:r>
    </w:p>
    <w:p w14:paraId="4CF1BDD3">
      <w:pPr>
        <w:rPr>
          <w:rFonts w:hint="eastAsia"/>
        </w:rPr>
      </w:pPr>
      <w:r>
        <w:rPr>
          <w:rFonts w:hint="eastAsia"/>
        </w:rPr>
        <w:t>（2）银行开户许可证；</w:t>
      </w:r>
    </w:p>
    <w:p w14:paraId="6A29BAE3">
      <w:pPr>
        <w:rPr>
          <w:rFonts w:hint="eastAsia"/>
        </w:rPr>
      </w:pPr>
      <w:r>
        <w:rPr>
          <w:rFonts w:hint="eastAsia"/>
        </w:rPr>
        <w:t>（3）法人身份证</w:t>
      </w:r>
      <w:r>
        <w:rPr>
          <w:rFonts w:hint="eastAsia"/>
          <w:lang w:eastAsia="zh-CN"/>
        </w:rPr>
        <w:t>或授权委托人证明</w:t>
      </w:r>
      <w:r>
        <w:rPr>
          <w:rFonts w:hint="eastAsia"/>
        </w:rPr>
        <w:t>；</w:t>
      </w:r>
    </w:p>
    <w:p w14:paraId="1290C1C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）供应商企业调查表；</w:t>
      </w:r>
    </w:p>
    <w:p w14:paraId="5A7135A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）保证所提供的产品不侵犯任何第三方的知识产权。</w:t>
      </w:r>
    </w:p>
    <w:p w14:paraId="6B928D6A">
      <w:pPr>
        <w:rPr>
          <w:rFonts w:hint="eastAsia" w:eastAsia="微软雅黑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）最终解释权归</w:t>
      </w:r>
      <w:r>
        <w:rPr>
          <w:rFonts w:hint="eastAsia"/>
        </w:rPr>
        <w:t>沈阳远大智能工业集团股份有限公司</w:t>
      </w:r>
      <w:r>
        <w:rPr>
          <w:rFonts w:hint="eastAsia"/>
          <w:lang w:eastAsia="zh-CN"/>
        </w:rPr>
        <w:t>战略采购部所有。</w:t>
      </w:r>
    </w:p>
    <w:p w14:paraId="1360FFE6">
      <w:r>
        <w:rPr>
          <w:rFonts w:hint="eastAsia" w:ascii="仿宋_GB2312" w:hAnsi="宋体" w:eastAsia="仿宋_GB2312" w:cs="Lucida Sans Unicode"/>
          <w:sz w:val="24"/>
        </w:rPr>
        <w:t xml:space="preserve">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．合格投标人还要满足的其它资格条件：</w:t>
      </w:r>
    </w:p>
    <w:p w14:paraId="07DD1BF2">
      <w:r>
        <w:rPr>
          <w:rFonts w:hint="eastAsia"/>
        </w:rPr>
        <w:t>1）投标人须具有独立的法人资格；</w:t>
      </w:r>
    </w:p>
    <w:p w14:paraId="5EA060B4">
      <w:r>
        <w:rPr>
          <w:rFonts w:hint="eastAsia"/>
        </w:rPr>
        <w:t>2）投标人须具有良好的商业信誉和健全的财务会计制度；</w:t>
      </w:r>
    </w:p>
    <w:p w14:paraId="034B4E17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）投标人须</w:t>
      </w:r>
      <w:r>
        <w:rPr>
          <w:rFonts w:hint="eastAsia"/>
          <w:lang w:val="en-US" w:eastAsia="zh-CN"/>
        </w:rPr>
        <w:t>具有</w:t>
      </w:r>
      <w:r>
        <w:rPr>
          <w:rFonts w:hint="eastAsia"/>
        </w:rPr>
        <w:t xml:space="preserve">法律、行政法规规定的其他条件； </w:t>
      </w:r>
    </w:p>
    <w:p w14:paraId="20C61F4D">
      <w:pPr>
        <w:rPr>
          <w:rFonts w:hint="eastAsia"/>
        </w:rPr>
      </w:pPr>
      <w:r>
        <w:rPr>
          <w:rFonts w:hint="eastAsia"/>
          <w:lang w:val="en-US" w:eastAsia="zh-CN"/>
        </w:rPr>
        <w:t>4）此次招标商务标，至少三轮比价（或多轮比价）及相关商务条款满足后，最低价成交。</w:t>
      </w:r>
    </w:p>
    <w:p w14:paraId="53E616AE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5)</w:t>
      </w:r>
      <w:r>
        <w:rPr>
          <w:rFonts w:hint="eastAsia"/>
        </w:rPr>
        <w:t>本次招标不设技术标，只设商务标</w:t>
      </w:r>
      <w:r>
        <w:rPr>
          <w:rFonts w:hint="eastAsia"/>
          <w:lang w:eastAsia="zh-CN"/>
        </w:rPr>
        <w:t>。</w:t>
      </w:r>
    </w:p>
    <w:p w14:paraId="208A6844">
      <w:pPr>
        <w:rPr>
          <w:rFonts w:hint="eastAsia"/>
        </w:rPr>
      </w:pPr>
      <w:r>
        <w:rPr>
          <w:rFonts w:hint="eastAsia"/>
          <w:lang w:val="en-US" w:eastAsia="zh-CN"/>
        </w:rPr>
        <w:t>6)</w:t>
      </w:r>
      <w:r>
        <w:rPr>
          <w:rFonts w:hint="eastAsia"/>
        </w:rPr>
        <w:t>商务标报价需填写完全。</w:t>
      </w:r>
    </w:p>
    <w:p w14:paraId="3C8BA089">
      <w:pPr>
        <w:rPr>
          <w:rFonts w:hint="eastAsia"/>
        </w:rPr>
      </w:pPr>
      <w:r>
        <w:rPr>
          <w:rFonts w:hint="eastAsia"/>
          <w:lang w:val="en-US" w:eastAsia="zh-CN"/>
        </w:rPr>
        <w:t>7)</w:t>
      </w:r>
      <w:r>
        <w:rPr>
          <w:rFonts w:hint="eastAsia"/>
        </w:rPr>
        <w:t>开标方式：现场开标，要求投标人自行携带密封商务标</w:t>
      </w:r>
      <w:r>
        <w:rPr>
          <w:rFonts w:hint="eastAsia"/>
          <w:lang w:eastAsia="zh-CN"/>
        </w:rPr>
        <w:t>至少三份</w:t>
      </w:r>
      <w:r>
        <w:rPr>
          <w:rFonts w:hint="eastAsia"/>
        </w:rPr>
        <w:t>，内含纸质盖章报价及内有电子版报价U盘。</w:t>
      </w:r>
    </w:p>
    <w:p w14:paraId="6A15E310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）投标人须具有履行合同所必须的设备和专业技术能力；</w:t>
      </w:r>
    </w:p>
    <w:p w14:paraId="213CE557">
      <w:pPr>
        <w:rPr>
          <w:rFonts w:hint="eastAsia"/>
        </w:rPr>
      </w:pPr>
      <w:r>
        <w:rPr>
          <w:rFonts w:hint="eastAsia"/>
          <w:lang w:val="en-US" w:eastAsia="zh-CN"/>
        </w:rPr>
        <w:t>9）</w:t>
      </w:r>
      <w:r>
        <w:rPr>
          <w:rFonts w:hint="eastAsia"/>
        </w:rPr>
        <w:t>投标保证金：确定为合格投标单位后，需提交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万元投标保证金，要求在202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日</w:t>
      </w:r>
      <w:r>
        <w:rPr>
          <w:rFonts w:hint="eastAsia"/>
          <w:lang w:eastAsia="zh-CN"/>
        </w:rPr>
        <w:t>下</w:t>
      </w:r>
      <w:r>
        <w:rPr>
          <w:rFonts w:hint="eastAsia"/>
        </w:rPr>
        <w:t>午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前缴纳至以下账户：</w:t>
      </w:r>
    </w:p>
    <w:p w14:paraId="574EE7E6">
      <w:pPr>
        <w:rPr>
          <w:rFonts w:hint="eastAsia"/>
        </w:rPr>
      </w:pPr>
      <w:r>
        <w:rPr>
          <w:rFonts w:hint="eastAsia"/>
          <w:lang w:val="zh-CN"/>
        </w:rPr>
        <w:t>公司名称：沈阳远大智能工业集团股份有限公司</w:t>
      </w:r>
    </w:p>
    <w:p w14:paraId="5B20BF1D">
      <w:pPr>
        <w:rPr>
          <w:rFonts w:hint="eastAsia"/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14:paraId="0813AC29">
      <w:pPr>
        <w:rPr>
          <w:rFonts w:hint="eastAsia"/>
        </w:rPr>
      </w:pPr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14:paraId="4E409BEB">
      <w:pPr>
        <w:ind w:firstLine="560"/>
        <w:rPr>
          <w:rFonts w:hint="eastAsia"/>
          <w:lang w:val="en-US" w:eastAsia="zh-CN"/>
        </w:rPr>
      </w:pPr>
      <w:r>
        <w:rPr>
          <w:rFonts w:hint="eastAsia"/>
        </w:rPr>
        <w:t>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  <w:r>
        <w:rPr>
          <w:rFonts w:hint="eastAsia"/>
        </w:rPr>
        <w:t>，业务联系人：</w:t>
      </w:r>
      <w:r>
        <w:rPr>
          <w:rFonts w:hint="eastAsia"/>
          <w:lang w:eastAsia="zh-CN"/>
        </w:rPr>
        <w:t>姜洋</w:t>
      </w:r>
      <w:r>
        <w:rPr>
          <w:rFonts w:hint="eastAsia"/>
        </w:rPr>
        <w:t>，联系电话：</w:t>
      </w:r>
      <w:r>
        <w:rPr>
          <w:rFonts w:hint="eastAsia"/>
          <w:lang w:val="en-US" w:eastAsia="zh-CN"/>
        </w:rPr>
        <w:t>18842510812</w:t>
      </w:r>
    </w:p>
    <w:p w14:paraId="4B72BDD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10）投标保证金缴纳后，如投标人不参与投标的，应在投标报名截止时间前书面通知招标人。投标报名截止时间后投标人撤销投标文件的，招标人可不退还投标保证金。</w:t>
      </w:r>
    </w:p>
    <w:p w14:paraId="232C8780">
      <w:pPr>
        <w:rPr>
          <w:rFonts w:hint="eastAsia"/>
        </w:rPr>
      </w:pPr>
      <w:r>
        <w:rPr>
          <w:rFonts w:hint="eastAsia"/>
        </w:rPr>
        <w:t>三、发放招标文件的时间及方式：</w:t>
      </w:r>
    </w:p>
    <w:p w14:paraId="60880F42">
      <w:r>
        <w:rPr>
          <w:rFonts w:hint="eastAsia"/>
        </w:rPr>
        <w:t>1、</w:t>
      </w:r>
      <w:r>
        <w:rPr>
          <w:rFonts w:hint="eastAsia"/>
          <w:lang w:eastAsia="zh-CN"/>
        </w:rPr>
        <w:t>2024年1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日以WORD电子文</w:t>
      </w:r>
      <w:r>
        <w:rPr>
          <w:rFonts w:hint="eastAsia"/>
          <w:lang w:eastAsia="zh-CN"/>
        </w:rPr>
        <w:t>件</w:t>
      </w:r>
      <w:r>
        <w:rPr>
          <w:rFonts w:hint="eastAsia"/>
        </w:rPr>
        <w:t>形式通过官网发放。</w:t>
      </w:r>
    </w:p>
    <w:p w14:paraId="7510653B">
      <w:r>
        <w:rPr>
          <w:rFonts w:hint="eastAsia"/>
        </w:rPr>
        <w:t>四、递交投标文件截止及开标时间，递交投标文件及开标方式、开标地点：</w:t>
      </w:r>
    </w:p>
    <w:p w14:paraId="35B918D9">
      <w:r>
        <w:rPr>
          <w:rFonts w:hint="eastAsia"/>
        </w:rPr>
        <w:t>报名截止时间：202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08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 (北京时间)。</w:t>
      </w:r>
    </w:p>
    <w:p w14:paraId="104FEC88">
      <w:r>
        <w:rPr>
          <w:rFonts w:hint="eastAsia"/>
        </w:rPr>
        <w:t>开标时间：202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日9 :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(北京时间)。</w:t>
      </w:r>
    </w:p>
    <w:p w14:paraId="660F6321">
      <w:r>
        <w:rPr>
          <w:rFonts w:hint="eastAsia"/>
        </w:rPr>
        <w:t>开标方式：现场开标（需法人或授权代表参加）。</w:t>
      </w:r>
    </w:p>
    <w:p w14:paraId="47BD38F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>
        <w:rPr>
          <w:rFonts w:hint="eastAsia"/>
          <w:bCs/>
          <w:lang w:eastAsia="zh-CN"/>
        </w:rPr>
        <w:t>战略采购部姜洋收，开标地点在</w:t>
      </w:r>
      <w:r>
        <w:rPr>
          <w:rFonts w:hint="eastAsia"/>
          <w:bCs/>
          <w:lang w:val="en-US" w:eastAsia="zh-CN"/>
        </w:rPr>
        <w:t>D1车间2楼原信息部会议室(或战略采购部会议室)</w:t>
      </w:r>
      <w:r>
        <w:rPr>
          <w:rFonts w:hint="eastAsia"/>
        </w:rPr>
        <w:t>。</w:t>
      </w:r>
    </w:p>
    <w:p w14:paraId="4AE38251">
      <w:r>
        <w:rPr>
          <w:rFonts w:hint="eastAsia"/>
        </w:rPr>
        <w:t>注：投标报名表扣章扫描发送到此邮箱</w:t>
      </w:r>
      <w:bookmarkStart w:id="0" w:name="OLE_LINK1"/>
      <w:bookmarkStart w:id="1" w:name="OLE_LINK2"/>
      <w:r>
        <w:rPr>
          <w:rFonts w:hint="eastAsia"/>
        </w:rPr>
        <w:t>，</w:t>
      </w:r>
      <w:bookmarkEnd w:id="0"/>
      <w:bookmarkEnd w:id="1"/>
      <w:r>
        <w:rPr>
          <w:rFonts w:hint="eastAsia"/>
        </w:rPr>
        <w:t>jiangyang20111104@163.com，如在截止时间前没有发送，则无法参与本项目投标报价。</w:t>
      </w:r>
    </w:p>
    <w:p w14:paraId="72855CBE">
      <w:pPr>
        <w:rPr>
          <w:rFonts w:hint="eastAsia"/>
        </w:rPr>
      </w:pPr>
      <w:r>
        <w:rPr>
          <w:rFonts w:hint="eastAsia"/>
        </w:rPr>
        <w:t>五、采购单位的名称、地址和联系方式：</w:t>
      </w:r>
    </w:p>
    <w:p w14:paraId="7D5A083D">
      <w:pPr>
        <w:rPr>
          <w:rFonts w:hint="eastAsia"/>
        </w:rPr>
      </w:pPr>
      <w:r>
        <w:rPr>
          <w:rFonts w:hint="eastAsia"/>
        </w:rPr>
        <w:t>采购单位：沈阳远大智能工业集团股份有限公司</w:t>
      </w:r>
    </w:p>
    <w:p w14:paraId="0AC48F2C">
      <w:pPr>
        <w:rPr>
          <w:rFonts w:hint="eastAsia"/>
        </w:rPr>
      </w:pPr>
      <w:r>
        <w:rPr>
          <w:rFonts w:hint="eastAsia"/>
        </w:rPr>
        <w:t>单位地址：沈阳市经济技术开发区十六号街27号</w:t>
      </w:r>
    </w:p>
    <w:p w14:paraId="48C0FFA4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商务标负责人：   姜洋</w:t>
      </w:r>
    </w:p>
    <w:p w14:paraId="357B85B6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联系电话：    18842510812</w:t>
      </w:r>
    </w:p>
    <w:p w14:paraId="66835DE7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 xml:space="preserve">报名邮箱：    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</w:p>
    <w:p w14:paraId="203FD0C8">
      <w:pPr>
        <w:ind w:firstLine="4480" w:firstLineChars="1600"/>
      </w:pPr>
      <w:r>
        <w:rPr>
          <w:rFonts w:hint="eastAsia"/>
        </w:rPr>
        <w:t>沈阳远大智能工业集团股份有限公司</w:t>
      </w:r>
    </w:p>
    <w:p w14:paraId="72B65E8D">
      <w:r>
        <w:rPr>
          <w:rFonts w:hint="eastAsia"/>
        </w:rPr>
        <w:t xml:space="preserve">                                                   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53632">
    <w:pPr>
      <w:pStyle w:val="7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4484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9A210C"/>
    <w:rsid w:val="06DA075B"/>
    <w:rsid w:val="07CE6BE3"/>
    <w:rsid w:val="0BE0104C"/>
    <w:rsid w:val="0CCF4ADA"/>
    <w:rsid w:val="0D5A43A4"/>
    <w:rsid w:val="0DD00B0A"/>
    <w:rsid w:val="0DE105E0"/>
    <w:rsid w:val="0F0D5446"/>
    <w:rsid w:val="0F19562D"/>
    <w:rsid w:val="0F774938"/>
    <w:rsid w:val="0F851480"/>
    <w:rsid w:val="102E38C6"/>
    <w:rsid w:val="10667503"/>
    <w:rsid w:val="12C30943"/>
    <w:rsid w:val="12D15108"/>
    <w:rsid w:val="13394A5B"/>
    <w:rsid w:val="14F52C04"/>
    <w:rsid w:val="156C736A"/>
    <w:rsid w:val="18654A4E"/>
    <w:rsid w:val="18F71640"/>
    <w:rsid w:val="1B4A1EFB"/>
    <w:rsid w:val="1B636B19"/>
    <w:rsid w:val="1C485D0F"/>
    <w:rsid w:val="1E256308"/>
    <w:rsid w:val="1E71154D"/>
    <w:rsid w:val="1FEB4DCE"/>
    <w:rsid w:val="222515C0"/>
    <w:rsid w:val="22C04851"/>
    <w:rsid w:val="2381080E"/>
    <w:rsid w:val="23F76998"/>
    <w:rsid w:val="24000FE5"/>
    <w:rsid w:val="24605F20"/>
    <w:rsid w:val="24AD7D67"/>
    <w:rsid w:val="25072C0B"/>
    <w:rsid w:val="25473008"/>
    <w:rsid w:val="25EB1B0F"/>
    <w:rsid w:val="264A7253"/>
    <w:rsid w:val="2A2C5171"/>
    <w:rsid w:val="2AA902C1"/>
    <w:rsid w:val="2BCC070B"/>
    <w:rsid w:val="2C1C51EE"/>
    <w:rsid w:val="2C991845"/>
    <w:rsid w:val="2D214A86"/>
    <w:rsid w:val="2D371BB4"/>
    <w:rsid w:val="2EC131FE"/>
    <w:rsid w:val="2F05047C"/>
    <w:rsid w:val="2F9C21A2"/>
    <w:rsid w:val="303210E9"/>
    <w:rsid w:val="317F3B29"/>
    <w:rsid w:val="323D5EBE"/>
    <w:rsid w:val="33B82BEC"/>
    <w:rsid w:val="35D637BF"/>
    <w:rsid w:val="36011D41"/>
    <w:rsid w:val="36681030"/>
    <w:rsid w:val="378B147A"/>
    <w:rsid w:val="37DD15AA"/>
    <w:rsid w:val="38B4055C"/>
    <w:rsid w:val="394C2E8B"/>
    <w:rsid w:val="39E60BE9"/>
    <w:rsid w:val="3A4570F3"/>
    <w:rsid w:val="3B451940"/>
    <w:rsid w:val="3B8A37F6"/>
    <w:rsid w:val="3CE23AA6"/>
    <w:rsid w:val="3E7A1995"/>
    <w:rsid w:val="3EF23B8C"/>
    <w:rsid w:val="404E4AE4"/>
    <w:rsid w:val="407443A6"/>
    <w:rsid w:val="412D70FE"/>
    <w:rsid w:val="41DD28D2"/>
    <w:rsid w:val="425201C7"/>
    <w:rsid w:val="43301804"/>
    <w:rsid w:val="450B0978"/>
    <w:rsid w:val="46BF2EEE"/>
    <w:rsid w:val="485D29BF"/>
    <w:rsid w:val="499A379E"/>
    <w:rsid w:val="4A056E6A"/>
    <w:rsid w:val="4A4554B8"/>
    <w:rsid w:val="4C7E4CB1"/>
    <w:rsid w:val="4CC6286F"/>
    <w:rsid w:val="4D20220D"/>
    <w:rsid w:val="4DED20EF"/>
    <w:rsid w:val="4EBA206B"/>
    <w:rsid w:val="4EBE7F2F"/>
    <w:rsid w:val="4ED41501"/>
    <w:rsid w:val="4EF26B6A"/>
    <w:rsid w:val="4F367AC5"/>
    <w:rsid w:val="4F813436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5E579CC"/>
    <w:rsid w:val="765661D4"/>
    <w:rsid w:val="76A21419"/>
    <w:rsid w:val="775868CA"/>
    <w:rsid w:val="77C27899"/>
    <w:rsid w:val="77EA3AA8"/>
    <w:rsid w:val="7C705B15"/>
    <w:rsid w:val="7C991510"/>
    <w:rsid w:val="7D657644"/>
    <w:rsid w:val="7DFB3200"/>
    <w:rsid w:val="7F4D213E"/>
    <w:rsid w:val="7F995383"/>
    <w:rsid w:val="7FCC75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1470"/>
      </w:tabs>
      <w:spacing w:line="360" w:lineRule="atLeast"/>
    </w:pPr>
    <w:rPr>
      <w:rFonts w:ascii="微软雅黑" w:hAnsi="微软雅黑" w:eastAsia="微软雅黑" w:cs="宋体"/>
      <w:color w:val="666666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Times New Roman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autoRedefine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szCs w:val="21"/>
    </w:rPr>
  </w:style>
  <w:style w:type="paragraph" w:customStyle="1" w:styleId="24">
    <w:name w:val="reader-word-layer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5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1252</Words>
  <Characters>1486</Characters>
  <Lines>7</Lines>
  <Paragraphs>2</Paragraphs>
  <TotalTime>3</TotalTime>
  <ScaleCrop>false</ScaleCrop>
  <LinksUpToDate>false</LinksUpToDate>
  <CharactersWithSpaces>1565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2024-01-10T03:44:00Z</dcterms:created>
  <dc:creator>张博</dc:creator>
  <cp:lastModifiedBy>Administrator</cp:lastModifiedBy>
  <cp:lastPrinted>2014-10-21T03:03:00Z</cp:lastPrinted>
  <dcterms:modified xsi:type="dcterms:W3CDTF">2024-12-26T05:50:18Z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7FE6F7C514AA414084DD1FC781007465_13</vt:lpwstr>
  </property>
</Properties>
</file>