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8E349">
      <w:pPr>
        <w:spacing w:beforeLines="100" w:afterLines="100" w:line="480" w:lineRule="exact"/>
        <w:jc w:val="center"/>
        <w:rPr>
          <w:rFonts w:ascii="黑体" w:hAnsi="宋体" w:eastAsia="黑体" w:cs="Lucida Sans Unicode"/>
          <w:b/>
          <w:sz w:val="44"/>
          <w:szCs w:val="44"/>
        </w:rPr>
      </w:pPr>
      <w:r>
        <w:rPr>
          <w:rFonts w:hint="eastAsia" w:ascii="黑体" w:hAnsi="宋体" w:eastAsia="黑体" w:cs="Lucida Sans Unicode"/>
          <w:b/>
          <w:sz w:val="44"/>
          <w:szCs w:val="44"/>
        </w:rPr>
        <w:t>招标公告</w:t>
      </w:r>
    </w:p>
    <w:p w14:paraId="44800FF9">
      <w:pPr>
        <w:spacing w:line="560" w:lineRule="exact"/>
        <w:ind w:firstLine="542" w:firstLineChars="225"/>
        <w:rPr>
          <w:rFonts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b/>
          <w:bCs/>
          <w:color w:val="000000" w:themeColor="text1"/>
          <w:sz w:val="24"/>
          <w:highlight w:val="none"/>
        </w:rPr>
        <w:t>沈阳远大智能工业集团股份有限公司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highlight w:val="none"/>
          <w:lang w:val="en-US" w:eastAsia="zh-CN"/>
        </w:rPr>
        <w:t>及沈阳远大铝业股份有限公司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highlight w:val="none"/>
          <w:lang w:eastAsia="zh-CN"/>
        </w:rPr>
        <w:t>对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highlight w:val="none"/>
          <w:lang w:val="en-US" w:eastAsia="zh-CN"/>
        </w:rPr>
        <w:t>2026年度售电公司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szCs w:val="24"/>
          <w:highlight w:val="none"/>
        </w:rPr>
        <w:t>项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highlight w:val="none"/>
        </w:rPr>
        <w:t>目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（招标编号：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ZF-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202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5-10-30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）进行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eastAsia="zh-CN"/>
        </w:rPr>
        <w:t>公开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u w:val="none"/>
        </w:rPr>
        <w:t>招标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，现欢迎国内合格的投标人参加本次招标采购活动。</w:t>
      </w:r>
    </w:p>
    <w:p w14:paraId="7D2066A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 w:themeColor="text1"/>
          <w:sz w:val="28"/>
          <w:szCs w:val="28"/>
          <w:highlight w:val="none"/>
        </w:rPr>
      </w:pPr>
      <w:r>
        <w:rPr>
          <w:rFonts w:hint="eastAsia" w:ascii="黑体" w:hAnsi="宋体" w:eastAsia="黑体" w:cs="Lucida Sans Unicode"/>
          <w:color w:val="000000" w:themeColor="text1"/>
          <w:sz w:val="28"/>
          <w:szCs w:val="28"/>
          <w:highlight w:val="none"/>
        </w:rPr>
        <w:t>一、采购内容 ：</w:t>
      </w:r>
    </w:p>
    <w:tbl>
      <w:tblPr>
        <w:tblStyle w:val="10"/>
        <w:tblW w:w="45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3634"/>
        <w:gridCol w:w="2123"/>
        <w:gridCol w:w="1789"/>
      </w:tblGrid>
      <w:tr w14:paraId="3788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28B886CA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 w:themeColor="text1"/>
                <w:highlight w:val="none"/>
              </w:rPr>
            </w:pPr>
            <w:r>
              <w:rPr>
                <w:rFonts w:hint="eastAsia" w:eastAsia="仿宋_GB2312"/>
                <w:color w:val="000000" w:themeColor="text1"/>
                <w:highlight w:val="none"/>
              </w:rPr>
              <w:t>包号</w:t>
            </w:r>
          </w:p>
        </w:tc>
        <w:tc>
          <w:tcPr>
            <w:tcW w:w="1989" w:type="pct"/>
            <w:vAlign w:val="center"/>
          </w:tcPr>
          <w:p w14:paraId="24C58CD0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 w:themeColor="text1"/>
                <w:highlight w:val="none"/>
              </w:rPr>
            </w:pPr>
            <w:r>
              <w:rPr>
                <w:rFonts w:hint="eastAsia" w:eastAsia="仿宋_GB2312"/>
                <w:color w:val="000000" w:themeColor="text1"/>
                <w:highlight w:val="none"/>
              </w:rPr>
              <w:t>采购内容</w:t>
            </w:r>
          </w:p>
        </w:tc>
        <w:tc>
          <w:tcPr>
            <w:tcW w:w="1162" w:type="pct"/>
            <w:vAlign w:val="center"/>
          </w:tcPr>
          <w:p w14:paraId="41F5B3AD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 w:themeColor="text1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highlight w:val="none"/>
                <w:lang w:eastAsia="zh-CN"/>
              </w:rPr>
              <w:t>年用量</w:t>
            </w:r>
          </w:p>
        </w:tc>
        <w:tc>
          <w:tcPr>
            <w:tcW w:w="979" w:type="pct"/>
            <w:vAlign w:val="center"/>
          </w:tcPr>
          <w:p w14:paraId="7D1E64F7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 w:themeColor="text1"/>
                <w:highlight w:val="none"/>
              </w:rPr>
            </w:pPr>
            <w:r>
              <w:rPr>
                <w:rFonts w:hint="eastAsia" w:eastAsia="仿宋_GB2312"/>
                <w:color w:val="000000" w:themeColor="text1"/>
                <w:highlight w:val="none"/>
              </w:rPr>
              <w:t>最高限价（万元）</w:t>
            </w:r>
          </w:p>
        </w:tc>
      </w:tr>
      <w:tr w14:paraId="094C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AF1E847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1989" w:type="pct"/>
            <w:vAlign w:val="center"/>
          </w:tcPr>
          <w:p w14:paraId="56D6FE96">
            <w:pPr>
              <w:tabs>
                <w:tab w:val="left" w:pos="1470"/>
              </w:tabs>
              <w:spacing w:line="360" w:lineRule="atLeast"/>
              <w:ind w:firstLine="211" w:firstLineChars="100"/>
              <w:jc w:val="both"/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</w:rPr>
              <w:t>2026年度对售电公司招标</w:t>
            </w:r>
          </w:p>
        </w:tc>
        <w:tc>
          <w:tcPr>
            <w:tcW w:w="1162" w:type="pct"/>
            <w:vAlign w:val="center"/>
          </w:tcPr>
          <w:p w14:paraId="1727825A">
            <w:pPr>
              <w:tabs>
                <w:tab w:val="left" w:pos="1470"/>
              </w:tabs>
              <w:spacing w:line="360" w:lineRule="atLeast"/>
              <w:ind w:firstLine="211" w:firstLineChars="100"/>
              <w:jc w:val="both"/>
              <w:rPr>
                <w:rFonts w:hint="default" w:ascii="仿宋_GB2312" w:eastAsia="仿宋_GB2312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</w:rPr>
              <w:t>约1600万千瓦时</w:t>
            </w:r>
          </w:p>
        </w:tc>
        <w:tc>
          <w:tcPr>
            <w:tcW w:w="979" w:type="pct"/>
            <w:vAlign w:val="center"/>
          </w:tcPr>
          <w:p w14:paraId="0778247E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  <w:t>无</w:t>
            </w:r>
          </w:p>
        </w:tc>
      </w:tr>
    </w:tbl>
    <w:p w14:paraId="46DD1B3E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 w:themeColor="text1"/>
          <w:sz w:val="28"/>
          <w:szCs w:val="28"/>
          <w:highlight w:val="none"/>
        </w:rPr>
      </w:pPr>
      <w:r>
        <w:rPr>
          <w:rFonts w:hint="eastAsia" w:ascii="黑体" w:hAnsi="宋体" w:eastAsia="黑体" w:cs="Lucida Sans Unicode"/>
          <w:color w:val="000000" w:themeColor="text1"/>
          <w:sz w:val="28"/>
          <w:szCs w:val="28"/>
          <w:highlight w:val="none"/>
        </w:rPr>
        <w:t>二、合格投标人的资格条件：</w:t>
      </w:r>
    </w:p>
    <w:p w14:paraId="0143C596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1. 本项目不允许联合体投标；</w:t>
      </w:r>
    </w:p>
    <w:p w14:paraId="4B91DBE1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2．合格投标人还要满足的其它资格条件：</w:t>
      </w:r>
    </w:p>
    <w:p w14:paraId="053B6186">
      <w:pPr>
        <w:spacing w:line="500" w:lineRule="exact"/>
        <w:ind w:left="359" w:leftChars="171" w:firstLine="240" w:firstLineChars="100"/>
        <w:jc w:val="left"/>
        <w:rPr>
          <w:rFonts w:ascii="仿宋_GB2312" w:hAnsi="宋体" w:eastAsia="仿宋_GB2312" w:cs="Lucida Sans Unicode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 w:cs="Lucida Sans Unicode"/>
          <w:color w:val="000000" w:themeColor="text1"/>
          <w:sz w:val="24"/>
          <w:highlight w:val="none"/>
        </w:rPr>
        <w:t>1）投标人须具有独立的法人资格；</w:t>
      </w:r>
    </w:p>
    <w:p w14:paraId="574F1546">
      <w:pPr>
        <w:spacing w:line="500" w:lineRule="exact"/>
        <w:ind w:firstLine="600" w:firstLineChars="250"/>
        <w:rPr>
          <w:rFonts w:ascii="仿宋_GB2312" w:hAnsi="宋体" w:eastAsia="仿宋_GB2312" w:cs="Lucida Sans Unicode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 w:cs="Lucida Sans Unicode"/>
          <w:color w:val="000000" w:themeColor="text1"/>
          <w:sz w:val="24"/>
          <w:highlight w:val="none"/>
        </w:rPr>
        <w:t>2）投标人须具有良好的商业信誉和健全的财务会计制度；</w:t>
      </w:r>
    </w:p>
    <w:p w14:paraId="08AC6C48">
      <w:pPr>
        <w:spacing w:line="500" w:lineRule="exact"/>
        <w:ind w:firstLine="600" w:firstLineChars="250"/>
        <w:rPr>
          <w:rFonts w:ascii="仿宋_GB2312" w:hAnsi="宋体" w:eastAsia="仿宋_GB2312" w:cs="Lucida Sans Unicode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 w:cs="Lucida Sans Unicode"/>
          <w:color w:val="000000" w:themeColor="text1"/>
          <w:sz w:val="24"/>
          <w:highlight w:val="none"/>
        </w:rPr>
        <w:t>3）投标人须具有履行合同所必须的设备和专业技术能力；</w:t>
      </w:r>
    </w:p>
    <w:p w14:paraId="30B2B9AD">
      <w:pPr>
        <w:spacing w:line="500" w:lineRule="exact"/>
        <w:ind w:firstLine="600" w:firstLineChars="250"/>
        <w:rPr>
          <w:rFonts w:hint="eastAsia" w:ascii="仿宋_GB2312" w:hAnsi="宋体" w:eastAsia="仿宋_GB2312" w:cs="Lucida Sans Unicode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 w:cs="Lucida Sans Unicode"/>
          <w:color w:val="000000" w:themeColor="text1"/>
          <w:sz w:val="24"/>
          <w:highlight w:val="none"/>
        </w:rPr>
        <w:t>4）投标人须法律、行政法规规定的其他条件；</w:t>
      </w:r>
    </w:p>
    <w:p w14:paraId="09974F4A">
      <w:pPr>
        <w:spacing w:line="500" w:lineRule="exact"/>
        <w:ind w:firstLine="600" w:firstLineChars="250"/>
        <w:rPr>
          <w:rFonts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 w:cs="Lucida Sans Unicode"/>
          <w:color w:val="000000" w:themeColor="text1"/>
          <w:sz w:val="24"/>
          <w:highlight w:val="none"/>
          <w:lang w:val="en-US" w:eastAsia="zh-CN"/>
        </w:rPr>
        <w:t>5） 投标人需提供营业执照、售电资质、售电信用等级、售电注册资金等资料</w:t>
      </w:r>
      <w:r>
        <w:rPr>
          <w:rFonts w:hint="eastAsia" w:ascii="仿宋_GB2312" w:hAnsi="宋体" w:eastAsia="仿宋_GB2312" w:cs="Lucida Sans Unicode"/>
          <w:color w:val="000000" w:themeColor="text1"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869F4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 w:themeColor="text1"/>
          <w:sz w:val="28"/>
          <w:szCs w:val="28"/>
          <w:highlight w:val="none"/>
        </w:rPr>
      </w:pPr>
      <w:r>
        <w:rPr>
          <w:rFonts w:hint="eastAsia" w:ascii="黑体" w:hAnsi="宋体" w:eastAsia="黑体" w:cs="Lucida Sans Unicode"/>
          <w:color w:val="000000" w:themeColor="text1"/>
          <w:sz w:val="28"/>
          <w:szCs w:val="28"/>
          <w:highlight w:val="none"/>
        </w:rPr>
        <w:t>三、发放招标文件的时间及方式：</w:t>
      </w:r>
    </w:p>
    <w:p w14:paraId="20C5AE5A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官方信息网站：</w:t>
      </w:r>
    </w:p>
    <w:p w14:paraId="444CBE99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fldChar w:fldCharType="begin"/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instrText xml:space="preserve"> HYPERLINK "http://www.bltelevator.com.cn/supplier/bidding_online.asp" </w:instrTex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fldChar w:fldCharType="separate"/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http://www.bltelevator.com.cn/supplier/bidding_online.asp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fldChar w:fldCharType="end"/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招标采购信息平台。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eastAsia="zh-CN"/>
        </w:rPr>
        <w:t>（即询价单和图纸）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。</w:t>
      </w:r>
    </w:p>
    <w:p w14:paraId="0B2776BC">
      <w:pPr>
        <w:spacing w:line="560" w:lineRule="exact"/>
        <w:ind w:firstLine="480" w:firstLineChars="200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开标地点：</w:t>
      </w:r>
      <w:r>
        <w:rPr>
          <w:rFonts w:hint="eastAsia" w:ascii="仿宋_GB2312" w:hAnsi="宋体" w:eastAsia="仿宋_GB2312"/>
          <w:bCs/>
          <w:color w:val="000000" w:themeColor="text1"/>
          <w:sz w:val="24"/>
          <w:highlight w:val="none"/>
        </w:rPr>
        <w:t>沈阳远大智能工业集团股份有限公司</w:t>
      </w:r>
      <w:r>
        <w:rPr>
          <w:rFonts w:hint="eastAsia" w:ascii="仿宋_GB2312" w:hAnsi="宋体" w:eastAsia="仿宋_GB2312"/>
          <w:bCs/>
          <w:color w:val="000000" w:themeColor="text1"/>
          <w:sz w:val="24"/>
          <w:highlight w:val="none"/>
          <w:lang w:eastAsia="zh-CN"/>
        </w:rPr>
        <w:t>开标地点在</w:t>
      </w:r>
      <w:r>
        <w:rPr>
          <w:rFonts w:hint="eastAsia" w:ascii="仿宋_GB2312" w:hAnsi="宋体" w:eastAsia="仿宋_GB2312"/>
          <w:bCs/>
          <w:color w:val="000000" w:themeColor="text1"/>
          <w:sz w:val="24"/>
          <w:highlight w:val="none"/>
          <w:lang w:val="en-US" w:eastAsia="zh-CN"/>
        </w:rPr>
        <w:t>D1车间2楼原信息部会议室</w:t>
      </w:r>
      <w:r>
        <w:rPr>
          <w:rFonts w:hint="eastAsia" w:ascii="仿宋_GB2312" w:hAnsi="宋体" w:eastAsia="仿宋_GB2312"/>
          <w:bCs/>
          <w:color w:val="000000" w:themeColor="text1"/>
          <w:sz w:val="24"/>
          <w:highlight w:val="none"/>
        </w:rPr>
        <w:t>。</w:t>
      </w:r>
    </w:p>
    <w:p w14:paraId="1B5A6BD8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b/>
          <w:bCs/>
          <w:color w:val="000000" w:themeColor="text1"/>
          <w:sz w:val="24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投标（备注投标编号和招标名称）发送到此邮箱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</w:rPr>
        <w:t>zf13889358932@163.com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，业务联系人：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eastAsia="zh-CN"/>
        </w:rPr>
        <w:t>周丰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，联系电话：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</w:rPr>
        <w:t>13889358932</w:t>
      </w:r>
    </w:p>
    <w:p w14:paraId="7CCB79AD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黑体" w:hAnsi="宋体" w:eastAsia="黑体" w:cs="Lucida Sans Unicode"/>
          <w:color w:val="000000" w:themeColor="text1"/>
          <w:sz w:val="28"/>
          <w:szCs w:val="28"/>
          <w:highlight w:val="none"/>
          <w:lang w:eastAsia="zh-CN"/>
        </w:rPr>
        <w:t>四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、递交投标文件截止及开标时间，递交投标文件及开标方式、开标地点：</w:t>
      </w:r>
    </w:p>
    <w:p w14:paraId="154F47AE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报名及递交投标文件截止时间：202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日16 :30 (北京时间)。</w:t>
      </w:r>
    </w:p>
    <w:p w14:paraId="162F7069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开标时间：202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val="en-US" w:eastAsia="zh-CN"/>
        </w:rPr>
        <w:t>12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日9 :30 (北京时间)。</w:t>
      </w:r>
    </w:p>
    <w:p w14:paraId="7D481B15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开标方式：此次招标采用现场当场唱标，招标人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eastAsia="zh-CN"/>
        </w:rPr>
        <w:t>二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轮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  <w:lang w:eastAsia="zh-CN"/>
        </w:rPr>
        <w:t>比价，第三轮进行</w:t>
      </w: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议价最终选定中标人的方式进行。</w:t>
      </w:r>
    </w:p>
    <w:p w14:paraId="57383AFB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highlight w:val="none"/>
        </w:rPr>
      </w:pPr>
      <w:r>
        <w:rPr>
          <w:rFonts w:hint="eastAsia" w:ascii="仿宋_GB2312" w:hAnsi="宋体" w:eastAsia="仿宋_GB2312"/>
          <w:color w:val="000000" w:themeColor="text1"/>
          <w:sz w:val="24"/>
          <w:highlight w:val="none"/>
        </w:rPr>
        <w:t>（需法人或授权代表参加）。</w:t>
      </w:r>
    </w:p>
    <w:p w14:paraId="5AF3CDF8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：现场开标。</w:t>
      </w:r>
    </w:p>
    <w:p w14:paraId="3FCCA069">
      <w:pPr>
        <w:adjustRightInd w:val="0"/>
        <w:snapToGrid w:val="0"/>
        <w:spacing w:line="560" w:lineRule="exact"/>
        <w:rPr>
          <w:rFonts w:ascii="仿宋_GB2312" w:hAnsi="宋体" w:eastAsia="仿宋_GB2312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六</w:t>
      </w:r>
      <w:r>
        <w:rPr>
          <w:rFonts w:hint="eastAsia" w:ascii="黑体" w:hAnsi="宋体" w:eastAsia="黑体" w:cs="Lucida Sans Unicode"/>
          <w:sz w:val="28"/>
          <w:szCs w:val="28"/>
        </w:rPr>
        <w:t>、采购单位的名称、地址和联系方式：</w:t>
      </w:r>
    </w:p>
    <w:p w14:paraId="19D62679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采购单位：</w:t>
      </w:r>
      <w:r>
        <w:rPr>
          <w:rFonts w:hint="eastAsia" w:ascii="仿宋_GB2312" w:hAnsi="宋体" w:eastAsia="仿宋_GB2312"/>
          <w:bCs/>
          <w:szCs w:val="24"/>
        </w:rPr>
        <w:t>沈阳远大智能工业集团股份有限公司</w:t>
      </w: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75C600D7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单位地址：</w:t>
      </w:r>
      <w:r>
        <w:rPr>
          <w:rFonts w:ascii="仿宋_GB2312" w:hAnsi="宋体" w:eastAsia="仿宋_GB2312"/>
          <w:szCs w:val="24"/>
        </w:rPr>
        <w:t>沈阳市经济技术开发区</w:t>
      </w:r>
      <w:r>
        <w:rPr>
          <w:rFonts w:hint="eastAsia" w:ascii="仿宋_GB2312" w:hAnsi="宋体" w:eastAsia="仿宋_GB2312"/>
          <w:szCs w:val="24"/>
        </w:rPr>
        <w:t>十六号街</w:t>
      </w:r>
      <w:r>
        <w:rPr>
          <w:rFonts w:ascii="仿宋_GB2312" w:hAnsi="宋体" w:eastAsia="仿宋_GB2312"/>
          <w:szCs w:val="24"/>
        </w:rPr>
        <w:t>27号</w:t>
      </w:r>
    </w:p>
    <w:p w14:paraId="3722A68E">
      <w:pPr>
        <w:pStyle w:val="4"/>
        <w:spacing w:line="560" w:lineRule="exact"/>
        <w:ind w:firstLine="540" w:firstLineChars="225"/>
        <w:jc w:val="left"/>
        <w:rPr>
          <w:rFonts w:hint="eastAsia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>联 系 人：</w:t>
      </w:r>
      <w:r>
        <w:rPr>
          <w:rFonts w:hint="eastAsia" w:ascii="仿宋_GB2312" w:hAnsi="宋体" w:eastAsia="仿宋_GB2312"/>
          <w:szCs w:val="24"/>
          <w:lang w:eastAsia="zh-CN"/>
        </w:rPr>
        <w:t>周丰</w:t>
      </w:r>
      <w:r>
        <w:rPr>
          <w:rFonts w:hint="eastAsia" w:ascii="仿宋_GB2312" w:hAnsi="宋体" w:eastAsia="仿宋_GB2312"/>
          <w:szCs w:val="24"/>
          <w:lang w:val="en-US" w:eastAsia="zh-CN"/>
        </w:rPr>
        <w:t xml:space="preserve">  </w:t>
      </w:r>
    </w:p>
    <w:p w14:paraId="43BB92E9">
      <w:pPr>
        <w:pStyle w:val="4"/>
        <w:spacing w:line="560" w:lineRule="exact"/>
        <w:ind w:firstLine="540" w:firstLineChars="225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仿宋_GB2312" w:hAnsi="宋体" w:eastAsia="仿宋_GB2312"/>
          <w:szCs w:val="24"/>
          <w:lang w:val="en-US" w:eastAsia="zh-CN"/>
        </w:rPr>
        <w:t>报名邮箱：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"mailto:zf13889358932@163.com"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3"/>
          <w:rFonts w:ascii="宋体" w:hAnsi="宋体" w:eastAsia="宋体" w:cs="宋体"/>
          <w:sz w:val="24"/>
          <w:szCs w:val="24"/>
        </w:rPr>
        <w:t>zf13889358932@163.com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 w14:paraId="006E60A4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>联系电话：024-2516</w:t>
      </w:r>
      <w:r>
        <w:rPr>
          <w:rFonts w:hint="eastAsia" w:ascii="仿宋_GB2312" w:hAnsi="宋体" w:eastAsia="仿宋_GB2312"/>
          <w:szCs w:val="24"/>
          <w:lang w:val="en-US" w:eastAsia="zh-CN"/>
        </w:rPr>
        <w:t>2919</w:t>
      </w:r>
      <w:r>
        <w:rPr>
          <w:rFonts w:hint="eastAsia" w:ascii="仿宋_GB2312" w:hAnsi="宋体" w:eastAsia="仿宋_GB2312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13889358932</w:t>
      </w:r>
    </w:p>
    <w:p w14:paraId="1F0B006B">
      <w:pPr>
        <w:pStyle w:val="4"/>
        <w:spacing w:line="560" w:lineRule="exact"/>
        <w:ind w:firstLine="540" w:firstLineChars="225"/>
        <w:jc w:val="left"/>
        <w:rPr>
          <w:rFonts w:hint="default" w:ascii="仿宋_GB2312" w:hAnsi="宋体" w:eastAsia="仿宋_GB2312"/>
          <w:szCs w:val="24"/>
          <w:lang w:val="en-US" w:eastAsia="zh-CN"/>
        </w:rPr>
      </w:pPr>
    </w:p>
    <w:p w14:paraId="33B499A3">
      <w:pPr>
        <w:pStyle w:val="4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4F40FC26">
      <w:pPr>
        <w:jc w:val="right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沈阳远大智能工业集团股份有限公司</w:t>
      </w:r>
    </w:p>
    <w:p w14:paraId="00DCDF16">
      <w:pPr>
        <w:jc w:val="center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                                               202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10</w:t>
      </w:r>
      <w:r>
        <w:rPr>
          <w:rFonts w:hint="eastAsia" w:ascii="仿宋_GB2312" w:hAnsi="宋体" w:eastAsia="仿宋_GB2312"/>
          <w:sz w:val="24"/>
        </w:rPr>
        <w:t>月</w:t>
      </w:r>
    </w:p>
    <w:p w14:paraId="4BD380B4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05375F0E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3D9E7C23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6682CCAC">
      <w:pPr>
        <w:jc w:val="center"/>
        <w:rPr>
          <w:rFonts w:ascii="仿宋_GB2312" w:hAnsi="宋体" w:eastAsia="仿宋_GB2312"/>
          <w:color w:val="FF0000"/>
          <w:sz w:val="24"/>
        </w:rPr>
      </w:pPr>
      <w:bookmarkStart w:id="0" w:name="_GoBack"/>
      <w:bookmarkEnd w:id="0"/>
    </w:p>
    <w:p w14:paraId="0D24C588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9EFB95B">
      <w:pPr>
        <w:jc w:val="both"/>
        <w:rPr>
          <w:rFonts w:ascii="仿宋_GB2312" w:hAnsi="宋体" w:eastAsia="仿宋_GB2312"/>
          <w:color w:val="FF0000"/>
          <w:sz w:val="24"/>
        </w:rPr>
      </w:pPr>
    </w:p>
    <w:p w14:paraId="6789BE7F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052BC825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321E5DAD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F3E68AC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145AC396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69425359">
      <w:pPr>
        <w:jc w:val="both"/>
        <w:rPr>
          <w:rFonts w:ascii="仿宋_GB2312" w:hAnsi="宋体" w:eastAsia="仿宋_GB2312"/>
          <w:color w:val="FF0000"/>
          <w:sz w:val="24"/>
        </w:rPr>
      </w:pPr>
    </w:p>
    <w:p w14:paraId="1C2460CC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33B25DB9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10B388A5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78270252">
      <w:pPr>
        <w:jc w:val="center"/>
        <w:rPr>
          <w:rFonts w:ascii="仿宋_GB2312" w:hAnsi="宋体" w:eastAsia="仿宋_GB2312"/>
          <w:color w:val="FF0000"/>
          <w:sz w:val="24"/>
        </w:rPr>
      </w:pPr>
    </w:p>
    <w:p w14:paraId="1777556B">
      <w:pPr>
        <w:spacing w:line="360" w:lineRule="auto"/>
        <w:jc w:val="center"/>
        <w:rPr>
          <w:rFonts w:ascii="宋体" w:hAnsi="宋体" w:cs="Lucida Sans Unicode"/>
          <w:b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93876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42D50A9C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AAC3B">
    <w:pPr>
      <w:pStyle w:val="8"/>
      <w:jc w:val="left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4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mI1MDY5Y2JhMTAwNzgzNzc0ZjEwNjNjZDJmYTJmZDY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2517"/>
    <w:rsid w:val="00092AF7"/>
    <w:rsid w:val="000942B0"/>
    <w:rsid w:val="000A3A35"/>
    <w:rsid w:val="000A48B3"/>
    <w:rsid w:val="000C150C"/>
    <w:rsid w:val="000D09D3"/>
    <w:rsid w:val="000D53F0"/>
    <w:rsid w:val="000E11DC"/>
    <w:rsid w:val="000F57F3"/>
    <w:rsid w:val="00100BD7"/>
    <w:rsid w:val="00101FD1"/>
    <w:rsid w:val="001021DF"/>
    <w:rsid w:val="00104E74"/>
    <w:rsid w:val="001164F1"/>
    <w:rsid w:val="00120415"/>
    <w:rsid w:val="00125DD8"/>
    <w:rsid w:val="00130EB7"/>
    <w:rsid w:val="00146C54"/>
    <w:rsid w:val="00151C1C"/>
    <w:rsid w:val="00162E65"/>
    <w:rsid w:val="001636D8"/>
    <w:rsid w:val="00167975"/>
    <w:rsid w:val="00172E7F"/>
    <w:rsid w:val="00173009"/>
    <w:rsid w:val="00173957"/>
    <w:rsid w:val="00181F2D"/>
    <w:rsid w:val="00185D2A"/>
    <w:rsid w:val="001904A2"/>
    <w:rsid w:val="00192155"/>
    <w:rsid w:val="001929A8"/>
    <w:rsid w:val="00195518"/>
    <w:rsid w:val="00195EFD"/>
    <w:rsid w:val="001A1974"/>
    <w:rsid w:val="001A40FA"/>
    <w:rsid w:val="001A7DB2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72578"/>
    <w:rsid w:val="002812B0"/>
    <w:rsid w:val="002830F5"/>
    <w:rsid w:val="00286A0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E7637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84A70"/>
    <w:rsid w:val="00390FE7"/>
    <w:rsid w:val="003967C4"/>
    <w:rsid w:val="003A2321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3F7FF6"/>
    <w:rsid w:val="0041107F"/>
    <w:rsid w:val="004112BA"/>
    <w:rsid w:val="0041625F"/>
    <w:rsid w:val="0042161B"/>
    <w:rsid w:val="004229F9"/>
    <w:rsid w:val="0042329A"/>
    <w:rsid w:val="004258FA"/>
    <w:rsid w:val="004335DB"/>
    <w:rsid w:val="004427AC"/>
    <w:rsid w:val="00455134"/>
    <w:rsid w:val="004568B2"/>
    <w:rsid w:val="0046071B"/>
    <w:rsid w:val="00466509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177A5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0A46"/>
    <w:rsid w:val="00571925"/>
    <w:rsid w:val="00575F96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7513"/>
    <w:rsid w:val="006E75B8"/>
    <w:rsid w:val="006F33F0"/>
    <w:rsid w:val="0070349D"/>
    <w:rsid w:val="0070731E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550F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F29"/>
    <w:rsid w:val="007F2F77"/>
    <w:rsid w:val="007F358B"/>
    <w:rsid w:val="007F37F0"/>
    <w:rsid w:val="0080418E"/>
    <w:rsid w:val="00812AD2"/>
    <w:rsid w:val="00814484"/>
    <w:rsid w:val="00821A77"/>
    <w:rsid w:val="008302EB"/>
    <w:rsid w:val="00830C63"/>
    <w:rsid w:val="00836411"/>
    <w:rsid w:val="008432AC"/>
    <w:rsid w:val="00846D59"/>
    <w:rsid w:val="00847B09"/>
    <w:rsid w:val="0085091B"/>
    <w:rsid w:val="00851D23"/>
    <w:rsid w:val="00857A53"/>
    <w:rsid w:val="00861D2A"/>
    <w:rsid w:val="008808FA"/>
    <w:rsid w:val="00891E69"/>
    <w:rsid w:val="008950C6"/>
    <w:rsid w:val="0089572B"/>
    <w:rsid w:val="008A60C8"/>
    <w:rsid w:val="008A64D4"/>
    <w:rsid w:val="008A70A1"/>
    <w:rsid w:val="008B01C6"/>
    <w:rsid w:val="008B1211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7E7F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2D27"/>
    <w:rsid w:val="00945C77"/>
    <w:rsid w:val="00950F76"/>
    <w:rsid w:val="00951639"/>
    <w:rsid w:val="0095213B"/>
    <w:rsid w:val="0095332F"/>
    <w:rsid w:val="009533A1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B01AF"/>
    <w:rsid w:val="009B19BE"/>
    <w:rsid w:val="009B6751"/>
    <w:rsid w:val="009C00B4"/>
    <w:rsid w:val="009C38F9"/>
    <w:rsid w:val="009C60F5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697F"/>
    <w:rsid w:val="00A17C99"/>
    <w:rsid w:val="00A247C2"/>
    <w:rsid w:val="00A258E0"/>
    <w:rsid w:val="00A44ED0"/>
    <w:rsid w:val="00A55C0B"/>
    <w:rsid w:val="00A65601"/>
    <w:rsid w:val="00A662FC"/>
    <w:rsid w:val="00A73CB0"/>
    <w:rsid w:val="00A847BF"/>
    <w:rsid w:val="00A9659C"/>
    <w:rsid w:val="00AA1CBC"/>
    <w:rsid w:val="00AA55B8"/>
    <w:rsid w:val="00AA716C"/>
    <w:rsid w:val="00AB2453"/>
    <w:rsid w:val="00AB279A"/>
    <w:rsid w:val="00AB62C2"/>
    <w:rsid w:val="00AC2C21"/>
    <w:rsid w:val="00AC595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28E4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38C1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7E48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A5315"/>
    <w:rsid w:val="00CB0CDE"/>
    <w:rsid w:val="00CB2EDE"/>
    <w:rsid w:val="00CB5C07"/>
    <w:rsid w:val="00CB7CF2"/>
    <w:rsid w:val="00CC3AD9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357A3"/>
    <w:rsid w:val="00F37EAA"/>
    <w:rsid w:val="00F41441"/>
    <w:rsid w:val="00F43FFE"/>
    <w:rsid w:val="00F44FC8"/>
    <w:rsid w:val="00F465F5"/>
    <w:rsid w:val="00F47AE3"/>
    <w:rsid w:val="00F60F72"/>
    <w:rsid w:val="00F61931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B29E4"/>
    <w:rsid w:val="00FB64FB"/>
    <w:rsid w:val="00FB7C8E"/>
    <w:rsid w:val="00FC1A57"/>
    <w:rsid w:val="00FC589E"/>
    <w:rsid w:val="00FD3EE2"/>
    <w:rsid w:val="00FD63B2"/>
    <w:rsid w:val="00FD7A7D"/>
    <w:rsid w:val="00FE603F"/>
    <w:rsid w:val="00FF1125"/>
    <w:rsid w:val="00FF1BF2"/>
    <w:rsid w:val="00FF2C3A"/>
    <w:rsid w:val="00FF3D6D"/>
    <w:rsid w:val="00FF510C"/>
    <w:rsid w:val="00FF732E"/>
    <w:rsid w:val="017F45D7"/>
    <w:rsid w:val="05912465"/>
    <w:rsid w:val="10F67F2D"/>
    <w:rsid w:val="193356F6"/>
    <w:rsid w:val="1BD22712"/>
    <w:rsid w:val="242440D2"/>
    <w:rsid w:val="270C5E9E"/>
    <w:rsid w:val="277D71BD"/>
    <w:rsid w:val="2857025C"/>
    <w:rsid w:val="297939AC"/>
    <w:rsid w:val="2B611B03"/>
    <w:rsid w:val="31CE7B27"/>
    <w:rsid w:val="320B7CCD"/>
    <w:rsid w:val="37515163"/>
    <w:rsid w:val="386A5533"/>
    <w:rsid w:val="3E8F3C38"/>
    <w:rsid w:val="3FFD7A5C"/>
    <w:rsid w:val="40DF39B8"/>
    <w:rsid w:val="43821AF3"/>
    <w:rsid w:val="592B5CDC"/>
    <w:rsid w:val="5E6A3ED9"/>
    <w:rsid w:val="638210D3"/>
    <w:rsid w:val="68785FE6"/>
    <w:rsid w:val="6CE40C81"/>
    <w:rsid w:val="6F5D6170"/>
    <w:rsid w:val="78592081"/>
    <w:rsid w:val="79AD4C30"/>
    <w:rsid w:val="7BB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5"/>
    <w:semiHidden/>
    <w:qFormat/>
    <w:uiPriority w:val="99"/>
  </w:style>
  <w:style w:type="character" w:customStyle="1" w:styleId="18">
    <w:name w:val="标题 1 Char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9">
    <w:name w:val="列出段落1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2">
    <w:name w:val="正文文本缩进 Char"/>
    <w:basedOn w:val="11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3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4">
    <w:name w:val="样式1"/>
    <w:basedOn w:val="1"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27">
    <w:name w:val="fontstyle01"/>
    <w:basedOn w:val="1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28">
    <w:name w:val="fontstyle21"/>
    <w:basedOn w:val="11"/>
    <w:qFormat/>
    <w:uiPriority w:val="0"/>
    <w:rPr>
      <w:rFonts w:hint="eastAsia" w:ascii="黑体" w:hAnsi="黑体" w:eastAsia="黑体"/>
      <w:color w:val="000000"/>
      <w:sz w:val="22"/>
      <w:szCs w:val="22"/>
    </w:rPr>
  </w:style>
  <w:style w:type="character" w:customStyle="1" w:styleId="29">
    <w:name w:val="批注文字 Char"/>
    <w:basedOn w:val="11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661</Words>
  <Characters>832</Characters>
  <Lines>149</Lines>
  <Paragraphs>42</Paragraphs>
  <TotalTime>5</TotalTime>
  <ScaleCrop>false</ScaleCrop>
  <LinksUpToDate>false</LinksUpToDate>
  <CharactersWithSpaces>1858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巩志刚</cp:lastModifiedBy>
  <cp:lastPrinted>2014-10-21T03:03:00Z</cp:lastPrinted>
  <dcterms:modified xsi:type="dcterms:W3CDTF">2025-10-30T07:24:41Z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8442106608AB4527951DB8D63E9C3761_12</vt:lpwstr>
  </property>
  <property fmtid="{D5CDD505-2E9C-101B-9397-08002B2CF9AE}" pid="4" name="KSOTemplateDocerSaveRecord">
    <vt:lpwstr>eyJoZGlkIjoiNDg2ZmY2ODQ3ZjNkZTc3ZjAxNzI5MzBmYzQ5NThkNDEiLCJ1c2VySWQiOiIzMDgzNzAzNzkifQ==</vt:lpwstr>
  </property>
</Properties>
</file>