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BF1B42"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型材冲断设备</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Default="00B76C68" w:rsidP="00D57CAA">
      <w:pPr>
        <w:spacing w:line="300" w:lineRule="auto"/>
        <w:ind w:leftChars="169" w:left="3047" w:hangingChars="745" w:hanging="2692"/>
        <w:rPr>
          <w:rFonts w:ascii="宋体" w:hAnsi="宋体"/>
          <w:b/>
          <w:bCs/>
          <w:color w:val="000000" w:themeColor="text1"/>
          <w:sz w:val="36"/>
          <w:szCs w:val="36"/>
        </w:rPr>
      </w:pPr>
      <w:r w:rsidRPr="00B76C68">
        <w:rPr>
          <w:rFonts w:ascii="宋体" w:hAnsi="宋体" w:hint="eastAsia"/>
          <w:b/>
          <w:sz w:val="36"/>
          <w:szCs w:val="36"/>
        </w:rPr>
        <w:t>招标项目名称：</w:t>
      </w:r>
      <w:r w:rsidR="00BF1B42">
        <w:rPr>
          <w:rFonts w:ascii="宋体" w:hAnsi="宋体" w:hint="eastAsia"/>
          <w:b/>
          <w:bCs/>
          <w:color w:val="000000" w:themeColor="text1"/>
          <w:sz w:val="36"/>
          <w:szCs w:val="36"/>
        </w:rPr>
        <w:t>型材冲断设备</w:t>
      </w:r>
    </w:p>
    <w:p w:rsidR="00B76C68" w:rsidRPr="00EA012E" w:rsidRDefault="00B76C68" w:rsidP="00D57CAA">
      <w:pPr>
        <w:spacing w:line="300" w:lineRule="auto"/>
        <w:ind w:leftChars="169" w:left="3047" w:hangingChars="745" w:hanging="2692"/>
        <w:rPr>
          <w:rFonts w:ascii="宋体" w:hAnsi="宋体"/>
          <w:b/>
          <w:sz w:val="36"/>
          <w:szCs w:val="36"/>
        </w:rPr>
      </w:pPr>
      <w:r w:rsidRPr="00EA012E">
        <w:rPr>
          <w:rFonts w:ascii="宋体" w:hAnsi="宋体" w:hint="eastAsia"/>
          <w:b/>
          <w:sz w:val="36"/>
          <w:szCs w:val="36"/>
        </w:rPr>
        <w:t>招标文件编号：</w:t>
      </w:r>
      <w:r w:rsidR="00BF1B42">
        <w:rPr>
          <w:rFonts w:ascii="宋体" w:hAnsi="宋体" w:hint="eastAsia"/>
          <w:b/>
          <w:sz w:val="36"/>
          <w:szCs w:val="36"/>
        </w:rPr>
        <w:t>IE2021</w:t>
      </w:r>
      <w:r w:rsidR="00C35FE7">
        <w:rPr>
          <w:rFonts w:ascii="宋体" w:hAnsi="宋体" w:hint="eastAsia"/>
          <w:b/>
          <w:sz w:val="36"/>
          <w:szCs w:val="36"/>
        </w:rPr>
        <w:t>09001</w:t>
      </w:r>
    </w:p>
    <w:p w:rsidR="00B76C68" w:rsidRPr="00EA012E"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编制文件单位：战略采购部</w:t>
      </w:r>
    </w:p>
    <w:p w:rsidR="00B76C68"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BF1B42">
        <w:rPr>
          <w:rFonts w:ascii="宋体" w:hAnsi="宋体" w:hint="eastAsia"/>
          <w:b/>
          <w:sz w:val="36"/>
          <w:szCs w:val="36"/>
        </w:rPr>
        <w:t>一</w:t>
      </w:r>
      <w:r w:rsidRPr="00EA012E">
        <w:rPr>
          <w:rFonts w:ascii="宋体" w:hAnsi="宋体" w:hint="eastAsia"/>
          <w:b/>
          <w:sz w:val="36"/>
          <w:szCs w:val="36"/>
        </w:rPr>
        <w:t>年</w:t>
      </w:r>
      <w:r w:rsidR="00BF1B42">
        <w:rPr>
          <w:rFonts w:ascii="宋体" w:hAnsi="宋体" w:hint="eastAsia"/>
          <w:b/>
          <w:sz w:val="36"/>
          <w:szCs w:val="36"/>
        </w:rPr>
        <w:t>九</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DD31FF">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DD31FF">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DD31FF">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DD31FF">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DD31FF">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DD31FF">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B76C68" w:rsidRDefault="00B76C68" w:rsidP="00DD31FF">
      <w:pPr>
        <w:spacing w:beforeLines="100" w:afterLines="100" w:line="480" w:lineRule="exact"/>
        <w:rPr>
          <w:rFonts w:ascii="黑体" w:eastAsia="黑体" w:hAnsi="Lucida Sans Unicode" w:cs="Lucida Sans Unicode"/>
          <w:sz w:val="32"/>
          <w:szCs w:val="32"/>
        </w:rPr>
      </w:pPr>
      <w:r w:rsidRPr="00175015">
        <w:rPr>
          <w:rFonts w:ascii="黑体" w:eastAsia="黑体" w:hAnsi="Lucida Sans Unicode" w:cs="Lucida Sans Unicode" w:hint="eastAsia"/>
          <w:sz w:val="32"/>
          <w:szCs w:val="32"/>
        </w:rPr>
        <w:t>附 件：</w:t>
      </w:r>
      <w:r w:rsidRPr="00B76C68">
        <w:rPr>
          <w:rFonts w:ascii="黑体" w:eastAsia="黑体" w:hAnsi="Lucida Sans Unicode" w:cs="Lucida Sans Unicode" w:hint="eastAsia"/>
          <w:sz w:val="32"/>
          <w:szCs w:val="32"/>
        </w:rPr>
        <w:t>1.投标人须知</w:t>
      </w:r>
    </w:p>
    <w:p w:rsidR="00B76C68" w:rsidRDefault="007F2F77" w:rsidP="00DD31FF">
      <w:pPr>
        <w:spacing w:beforeLines="100" w:afterLines="100" w:line="480" w:lineRule="exact"/>
        <w:rPr>
          <w:rFonts w:ascii="黑体" w:eastAsia="黑体" w:hAnsi="Lucida Sans Unicode" w:cs="Lucida Sans Unicode"/>
          <w:color w:val="000000" w:themeColor="text1"/>
          <w:sz w:val="32"/>
          <w:szCs w:val="32"/>
        </w:rPr>
      </w:pPr>
      <w:r>
        <w:rPr>
          <w:rFonts w:ascii="黑体" w:eastAsia="黑体" w:hAnsi="Lucida Sans Unicode" w:cs="Lucida Sans Unicode" w:hint="eastAsia"/>
          <w:sz w:val="32"/>
          <w:szCs w:val="32"/>
        </w:rPr>
        <w:t>附 件：2.</w:t>
      </w:r>
      <w:r w:rsidR="00750069" w:rsidRPr="00750069">
        <w:rPr>
          <w:rFonts w:asciiTheme="minorEastAsia" w:hAnsiTheme="minorEastAsia" w:hint="eastAsia"/>
          <w:sz w:val="28"/>
          <w:szCs w:val="28"/>
        </w:rPr>
        <w:t xml:space="preserve"> </w:t>
      </w:r>
      <w:r w:rsidR="00750069" w:rsidRPr="00750069">
        <w:rPr>
          <w:rFonts w:ascii="黑体" w:eastAsia="黑体" w:hAnsi="Lucida Sans Unicode" w:cs="Lucida Sans Unicode" w:hint="eastAsia"/>
          <w:sz w:val="32"/>
          <w:szCs w:val="32"/>
        </w:rPr>
        <w:t>标准图纸</w:t>
      </w:r>
    </w:p>
    <w:p w:rsidR="00D27D4D" w:rsidRDefault="00D27D4D" w:rsidP="00DD31FF">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DD31FF">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DD31FF">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DD31FF">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4112BA">
        <w:rPr>
          <w:rFonts w:ascii="仿宋_GB2312" w:eastAsia="仿宋_GB2312" w:hAnsi="宋体" w:hint="eastAsia"/>
          <w:sz w:val="24"/>
        </w:rPr>
        <w:t>型材冲断设备</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4112BA">
        <w:rPr>
          <w:rFonts w:ascii="仿宋_GB2312" w:eastAsia="仿宋_GB2312" w:hAnsi="宋体" w:hint="eastAsia"/>
          <w:sz w:val="24"/>
        </w:rPr>
        <w:t>IE2021</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4112BA" w:rsidP="00915FE1">
            <w:pPr>
              <w:tabs>
                <w:tab w:val="left" w:pos="1470"/>
              </w:tabs>
              <w:spacing w:line="360" w:lineRule="atLeast"/>
              <w:jc w:val="left"/>
              <w:rPr>
                <w:rFonts w:ascii="仿宋_GB2312" w:eastAsia="仿宋_GB2312"/>
                <w:bCs/>
                <w:sz w:val="24"/>
                <w:szCs w:val="24"/>
              </w:rPr>
            </w:pPr>
            <w:r>
              <w:rPr>
                <w:rFonts w:ascii="仿宋_GB2312" w:eastAsia="仿宋_GB2312" w:hint="eastAsia"/>
                <w:bCs/>
                <w:sz w:val="24"/>
                <w:szCs w:val="24"/>
              </w:rPr>
              <w:t>型材冲断设备</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4112BA">
        <w:rPr>
          <w:rFonts w:ascii="仿宋_GB2312" w:eastAsia="仿宋_GB2312" w:hAnsi="宋体" w:hint="eastAsia"/>
          <w:color w:val="000000" w:themeColor="text1"/>
          <w:sz w:val="24"/>
        </w:rPr>
        <w:t>1</w:t>
      </w:r>
      <w:r w:rsidRPr="00915FE1">
        <w:rPr>
          <w:rFonts w:ascii="仿宋_GB2312" w:eastAsia="仿宋_GB2312" w:hAnsi="宋体" w:hint="eastAsia"/>
          <w:color w:val="000000" w:themeColor="text1"/>
          <w:sz w:val="24"/>
        </w:rPr>
        <w:t>年</w:t>
      </w:r>
      <w:r w:rsidR="004112BA">
        <w:rPr>
          <w:rFonts w:ascii="仿宋_GB2312" w:eastAsia="仿宋_GB2312" w:hAnsi="宋体" w:hint="eastAsia"/>
          <w:color w:val="000000" w:themeColor="text1"/>
          <w:sz w:val="24"/>
        </w:rPr>
        <w:t>9</w:t>
      </w:r>
      <w:r w:rsidRPr="00915FE1">
        <w:rPr>
          <w:rFonts w:ascii="仿宋_GB2312" w:eastAsia="仿宋_GB2312" w:hAnsi="宋体" w:hint="eastAsia"/>
          <w:color w:val="000000" w:themeColor="text1"/>
          <w:sz w:val="24"/>
        </w:rPr>
        <w:t>月</w:t>
      </w:r>
      <w:r w:rsidR="004112BA">
        <w:rPr>
          <w:rFonts w:ascii="仿宋_GB2312" w:eastAsia="仿宋_GB2312" w:hAnsi="宋体" w:hint="eastAsia"/>
          <w:color w:val="000000" w:themeColor="text1"/>
          <w:sz w:val="24"/>
        </w:rPr>
        <w:t>26</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PDF电子文档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836411">
        <w:rPr>
          <w:rFonts w:ascii="仿宋_GB2312" w:eastAsia="仿宋_GB2312" w:hAnsi="宋体" w:hint="eastAsia"/>
          <w:color w:val="000000" w:themeColor="text1"/>
          <w:sz w:val="24"/>
        </w:rPr>
        <w:t>1</w:t>
      </w:r>
      <w:r w:rsidR="005A1FFA" w:rsidRPr="00F91CBE">
        <w:rPr>
          <w:rFonts w:ascii="仿宋_GB2312" w:eastAsia="仿宋_GB2312" w:hAnsi="宋体" w:hint="eastAsia"/>
          <w:color w:val="000000" w:themeColor="text1"/>
          <w:sz w:val="24"/>
        </w:rPr>
        <w:t>年</w:t>
      </w:r>
      <w:r w:rsidR="00935F52">
        <w:rPr>
          <w:rFonts w:ascii="仿宋_GB2312" w:eastAsia="仿宋_GB2312" w:hAnsi="宋体" w:hint="eastAsia"/>
          <w:color w:val="000000" w:themeColor="text1"/>
          <w:sz w:val="24"/>
        </w:rPr>
        <w:t>10</w:t>
      </w:r>
      <w:r w:rsidR="005A1FFA" w:rsidRPr="00F91CBE">
        <w:rPr>
          <w:rFonts w:ascii="仿宋_GB2312" w:eastAsia="仿宋_GB2312" w:hAnsi="宋体" w:hint="eastAsia"/>
          <w:color w:val="000000" w:themeColor="text1"/>
          <w:sz w:val="24"/>
        </w:rPr>
        <w:t>月</w:t>
      </w:r>
      <w:r>
        <w:rPr>
          <w:rFonts w:ascii="仿宋_GB2312" w:eastAsia="仿宋_GB2312" w:hAnsi="宋体" w:hint="eastAsia"/>
          <w:color w:val="000000" w:themeColor="text1"/>
          <w:sz w:val="24"/>
        </w:rPr>
        <w:t>10</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836411">
        <w:rPr>
          <w:rFonts w:ascii="仿宋_GB2312" w:eastAsia="仿宋_GB2312" w:hAnsi="宋体" w:hint="eastAsia"/>
          <w:color w:val="000000" w:themeColor="text1"/>
          <w:sz w:val="24"/>
        </w:rPr>
        <w:t>1</w:t>
      </w:r>
      <w:r w:rsidR="00644CAB" w:rsidRPr="00644CAB">
        <w:rPr>
          <w:rFonts w:ascii="仿宋_GB2312" w:eastAsia="仿宋_GB2312" w:hAnsi="宋体" w:hint="eastAsia"/>
          <w:color w:val="000000" w:themeColor="text1"/>
          <w:sz w:val="24"/>
        </w:rPr>
        <w:t>年10月</w:t>
      </w:r>
      <w:r w:rsidR="00C35FE7">
        <w:rPr>
          <w:rFonts w:ascii="仿宋_GB2312" w:eastAsia="仿宋_GB2312" w:hAnsi="宋体" w:hint="eastAsia"/>
          <w:color w:val="000000" w:themeColor="text1"/>
          <w:sz w:val="24"/>
        </w:rPr>
        <w:t>19</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836411">
        <w:rPr>
          <w:rFonts w:ascii="仿宋_GB2312" w:eastAsia="仿宋_GB2312" w:hAnsi="宋体" w:hint="eastAsia"/>
          <w:color w:val="000000" w:themeColor="text1"/>
          <w:sz w:val="24"/>
        </w:rPr>
        <w:t>腾讯会议</w:t>
      </w:r>
      <w:r w:rsidR="00836411">
        <w:rPr>
          <w:rFonts w:ascii="仿宋_GB2312" w:eastAsia="仿宋_GB2312" w:hAnsi="宋体" w:hint="eastAsia"/>
          <w:sz w:val="24"/>
        </w:rPr>
        <w:t>网络视频</w:t>
      </w:r>
      <w:r w:rsidRPr="00C64D58">
        <w:rPr>
          <w:rFonts w:ascii="仿宋_GB2312" w:eastAsia="仿宋_GB2312" w:hAnsi="宋体" w:hint="eastAsia"/>
          <w:sz w:val="24"/>
        </w:rPr>
        <w:t>开标</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836411">
        <w:rPr>
          <w:rFonts w:ascii="仿宋_GB2312" w:eastAsia="仿宋_GB2312" w:hAnsi="宋体" w:hint="eastAsia"/>
          <w:szCs w:val="24"/>
        </w:rPr>
        <w:t>张璟璐</w:t>
      </w:r>
    </w:p>
    <w:p w:rsidR="003A5561" w:rsidRPr="002A60A4" w:rsidRDefault="003A5561"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邮</w:t>
      </w:r>
      <w:r w:rsidR="00644CAB">
        <w:rPr>
          <w:rFonts w:ascii="仿宋_GB2312" w:eastAsia="仿宋_GB2312" w:hAnsi="宋体" w:hint="eastAsia"/>
          <w:szCs w:val="24"/>
        </w:rPr>
        <w:t xml:space="preserve">    </w:t>
      </w:r>
      <w:r w:rsidRPr="002A60A4">
        <w:rPr>
          <w:rFonts w:ascii="仿宋_GB2312" w:eastAsia="仿宋_GB2312" w:hAnsi="宋体" w:hint="eastAsia"/>
          <w:szCs w:val="24"/>
        </w:rPr>
        <w:t>箱：</w:t>
      </w:r>
      <w:r w:rsidR="00836411">
        <w:rPr>
          <w:rFonts w:ascii="仿宋_GB2312" w:eastAsia="仿宋_GB2312" w:hAnsi="宋体" w:hint="eastAsia"/>
          <w:szCs w:val="24"/>
        </w:rPr>
        <w:t>lulu2745@163.com</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836411">
        <w:rPr>
          <w:rFonts w:ascii="仿宋_GB2312" w:eastAsia="仿宋_GB2312" w:hAnsi="宋体" w:hint="eastAsia"/>
          <w:szCs w:val="24"/>
        </w:rPr>
        <w:t>13604079686</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9E6956">
        <w:rPr>
          <w:rFonts w:ascii="仿宋_GB2312" w:eastAsia="仿宋_GB2312" w:hAnsi="宋体" w:hint="eastAsia"/>
          <w:sz w:val="24"/>
        </w:rPr>
        <w:t>1</w:t>
      </w:r>
      <w:r w:rsidR="007E1054" w:rsidRPr="002A60A4">
        <w:rPr>
          <w:rFonts w:ascii="仿宋_GB2312" w:eastAsia="仿宋_GB2312" w:hAnsi="宋体" w:hint="eastAsia"/>
          <w:sz w:val="24"/>
        </w:rPr>
        <w:t>年</w:t>
      </w:r>
      <w:r w:rsidR="009E6956">
        <w:rPr>
          <w:rFonts w:ascii="仿宋_GB2312" w:eastAsia="仿宋_GB2312" w:hAnsi="宋体" w:hint="eastAsia"/>
          <w:sz w:val="24"/>
        </w:rPr>
        <w:t>9</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lastRenderedPageBreak/>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935F52">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4112BA">
              <w:rPr>
                <w:rFonts w:ascii="仿宋_GB2312" w:eastAsia="仿宋_GB2312" w:hAnsi="宋体" w:hint="eastAsia"/>
                <w:bCs/>
                <w:szCs w:val="21"/>
              </w:rPr>
              <w:t>型材冲断设备</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DD31FF">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F358B">
              <w:rPr>
                <w:rFonts w:ascii="仿宋_GB2312" w:eastAsia="仿宋_GB2312" w:hAnsi="宋体" w:hint="eastAsia"/>
                <w:szCs w:val="21"/>
              </w:rPr>
              <w:t>1</w:t>
            </w:r>
            <w:r w:rsidRPr="006C267A">
              <w:rPr>
                <w:rFonts w:ascii="仿宋_GB2312" w:eastAsia="仿宋_GB2312" w:hAnsi="宋体" w:hint="eastAsia"/>
                <w:szCs w:val="21"/>
              </w:rPr>
              <w:t>年</w:t>
            </w:r>
            <w:r w:rsidR="007F358B">
              <w:rPr>
                <w:rFonts w:ascii="仿宋_GB2312" w:eastAsia="仿宋_GB2312" w:hAnsi="宋体" w:hint="eastAsia"/>
                <w:szCs w:val="21"/>
              </w:rPr>
              <w:t>9</w:t>
            </w:r>
            <w:r w:rsidRPr="006C267A">
              <w:rPr>
                <w:rFonts w:ascii="仿宋_GB2312" w:eastAsia="仿宋_GB2312" w:hAnsi="宋体" w:hint="eastAsia"/>
                <w:szCs w:val="21"/>
              </w:rPr>
              <w:t>月</w:t>
            </w:r>
            <w:r w:rsidR="007F358B">
              <w:rPr>
                <w:rFonts w:ascii="仿宋_GB2312" w:eastAsia="仿宋_GB2312" w:hAnsi="宋体" w:hint="eastAsia"/>
                <w:szCs w:val="21"/>
              </w:rPr>
              <w:t>2</w:t>
            </w:r>
            <w:r w:rsidR="00DD31FF">
              <w:rPr>
                <w:rFonts w:ascii="仿宋_GB2312" w:eastAsia="仿宋_GB2312" w:hAnsi="宋体" w:hint="eastAsia"/>
                <w:szCs w:val="21"/>
              </w:rPr>
              <w:t>7</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年10月</w:t>
            </w:r>
            <w:r w:rsidR="00A55C0B">
              <w:rPr>
                <w:rFonts w:ascii="仿宋_GB2312" w:eastAsia="仿宋_GB2312" w:hAnsi="宋体" w:hint="eastAsia"/>
                <w:szCs w:val="21"/>
              </w:rPr>
              <w:t>10</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年10月</w:t>
            </w:r>
            <w:r w:rsidR="00A55C0B">
              <w:rPr>
                <w:rFonts w:ascii="仿宋_GB2312" w:eastAsia="仿宋_GB2312" w:hAnsi="宋体" w:hint="eastAsia"/>
                <w:szCs w:val="21"/>
              </w:rPr>
              <w:t>19</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F358B">
              <w:rPr>
                <w:rFonts w:ascii="仿宋_GB2312" w:eastAsia="仿宋_GB2312" w:hAnsi="宋体" w:hint="eastAsia"/>
                <w:szCs w:val="21"/>
              </w:rPr>
              <w:t>腾讯会议网络视频招标</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B133FC" w:rsidP="008D1187">
            <w:pPr>
              <w:widowControl/>
              <w:jc w:val="left"/>
              <w:rPr>
                <w:rFonts w:ascii="仿宋_GB2312" w:eastAsia="仿宋_GB2312" w:hAnsi="宋体" w:cs="宋体"/>
                <w:kern w:val="0"/>
                <w:szCs w:val="21"/>
              </w:rPr>
            </w:pPr>
            <w:r>
              <w:rPr>
                <w:rFonts w:ascii="仿宋_GB2312" w:eastAsia="仿宋_GB2312" w:hAnsi="宋体" w:cs="宋体" w:hint="eastAsia"/>
                <w:kern w:val="0"/>
                <w:szCs w:val="21"/>
              </w:rPr>
              <w:t>详见博林特官方网站招标采购信息平台</w:t>
            </w:r>
          </w:p>
        </w:tc>
      </w:tr>
      <w:tr w:rsidR="00B133FC"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17</w:t>
            </w:r>
          </w:p>
        </w:tc>
        <w:tc>
          <w:tcPr>
            <w:tcW w:w="1800" w:type="dxa"/>
            <w:tcBorders>
              <w:top w:val="single" w:sz="8" w:space="0" w:color="auto"/>
              <w:left w:val="single" w:sz="8" w:space="0" w:color="auto"/>
              <w:bottom w:val="single" w:sz="8" w:space="0" w:color="auto"/>
              <w:right w:val="single" w:sz="8" w:space="0" w:color="auto"/>
            </w:tcBorders>
            <w:vAlign w:val="center"/>
          </w:tcPr>
          <w:p w:rsidR="00B133FC"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其它</w:t>
            </w:r>
          </w:p>
        </w:tc>
        <w:tc>
          <w:tcPr>
            <w:tcW w:w="7441"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8D1187">
            <w:pPr>
              <w:widowControl/>
              <w:jc w:val="left"/>
              <w:rPr>
                <w:rFonts w:ascii="仿宋_GB2312" w:eastAsia="仿宋_GB2312" w:hAnsi="宋体" w:cs="宋体"/>
                <w:kern w:val="0"/>
                <w:szCs w:val="21"/>
              </w:rPr>
            </w:pPr>
          </w:p>
        </w:tc>
      </w:tr>
    </w:tbl>
    <w:p w:rsidR="0085091B" w:rsidRPr="00E36D74" w:rsidRDefault="00950F76" w:rsidP="00DD31FF">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70731E" w:rsidP="0070731E">
      <w:pPr>
        <w:rPr>
          <w:rFonts w:ascii="仿宋_GB2312" w:eastAsia="仿宋_GB2312" w:hAnsi="宋体" w:cs="宋体"/>
          <w:b/>
          <w:kern w:val="0"/>
          <w:sz w:val="32"/>
          <w:szCs w:val="32"/>
        </w:rPr>
      </w:pPr>
      <w:r w:rsidRPr="0070731E">
        <w:rPr>
          <w:rFonts w:ascii="仿宋_GB2312" w:eastAsia="仿宋_GB2312" w:hAnsi="宋体" w:cs="宋体" w:hint="eastAsia"/>
          <w:b/>
          <w:kern w:val="0"/>
          <w:sz w:val="32"/>
          <w:szCs w:val="32"/>
        </w:rPr>
        <w:t>技术标</w:t>
      </w:r>
      <w:r>
        <w:rPr>
          <w:rFonts w:ascii="仿宋_GB2312" w:eastAsia="仿宋_GB2312" w:hAnsi="宋体" w:cs="宋体" w:hint="eastAsia"/>
          <w:b/>
          <w:kern w:val="0"/>
          <w:sz w:val="32"/>
          <w:szCs w:val="32"/>
        </w:rPr>
        <w:t>技术</w:t>
      </w:r>
      <w:r w:rsidRPr="0070731E">
        <w:rPr>
          <w:rFonts w:ascii="仿宋_GB2312" w:eastAsia="仿宋_GB2312" w:hAnsi="宋体" w:cs="宋体" w:hint="eastAsia"/>
          <w:b/>
          <w:kern w:val="0"/>
          <w:sz w:val="32"/>
          <w:szCs w:val="32"/>
        </w:rPr>
        <w:t>要求：</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AA716C" w:rsidRPr="005311F3" w:rsidRDefault="00AA716C" w:rsidP="00AA716C">
      <w:pPr>
        <w:tabs>
          <w:tab w:val="left" w:pos="0"/>
          <w:tab w:val="right" w:leader="dot" w:pos="7980"/>
        </w:tabs>
        <w:spacing w:line="700" w:lineRule="exact"/>
        <w:rPr>
          <w:rFonts w:asciiTheme="minorEastAsia" w:hAnsiTheme="minorEastAsia"/>
          <w:bCs/>
          <w:spacing w:val="10"/>
          <w:sz w:val="28"/>
          <w:szCs w:val="28"/>
          <w:lang w:val="zh-CN"/>
        </w:rPr>
      </w:pPr>
      <w:r w:rsidRPr="005311F3">
        <w:rPr>
          <w:rFonts w:hint="eastAsia"/>
          <w:b/>
          <w:bCs/>
          <w:spacing w:val="10"/>
          <w:sz w:val="28"/>
          <w:szCs w:val="28"/>
          <w:lang w:val="zh-CN"/>
        </w:rPr>
        <w:t>一设备用途</w:t>
      </w:r>
    </w:p>
    <w:p w:rsidR="00AA716C" w:rsidRPr="005311F3" w:rsidRDefault="00AA716C" w:rsidP="00AA716C">
      <w:pPr>
        <w:tabs>
          <w:tab w:val="left" w:pos="0"/>
          <w:tab w:val="left" w:pos="3330"/>
        </w:tabs>
        <w:spacing w:line="700" w:lineRule="exact"/>
        <w:rPr>
          <w:rFonts w:asciiTheme="minorEastAsia" w:hAnsiTheme="minorEastAsia"/>
          <w:bCs/>
          <w:spacing w:val="10"/>
          <w:sz w:val="28"/>
          <w:szCs w:val="28"/>
          <w:lang w:val="zh-CN"/>
        </w:rPr>
      </w:pPr>
      <w:r w:rsidRPr="005311F3">
        <w:rPr>
          <w:rFonts w:asciiTheme="minorEastAsia" w:hAnsiTheme="minorEastAsia" w:hint="eastAsia"/>
          <w:bCs/>
          <w:spacing w:val="10"/>
          <w:sz w:val="28"/>
          <w:szCs w:val="28"/>
          <w:lang w:val="zh-CN"/>
        </w:rPr>
        <w:t>1</w:t>
      </w:r>
      <w:r w:rsidR="00CB2EDE" w:rsidRPr="005311F3">
        <w:rPr>
          <w:rFonts w:asciiTheme="minorEastAsia" w:hAnsiTheme="minorEastAsia" w:hint="eastAsia"/>
          <w:bCs/>
          <w:spacing w:val="10"/>
          <w:sz w:val="28"/>
          <w:szCs w:val="28"/>
          <w:lang w:val="zh-CN"/>
        </w:rPr>
        <w:t>设备</w:t>
      </w:r>
      <w:r w:rsidRPr="005311F3">
        <w:rPr>
          <w:rFonts w:asciiTheme="minorEastAsia" w:hAnsiTheme="minorEastAsia" w:hint="eastAsia"/>
          <w:bCs/>
          <w:spacing w:val="10"/>
          <w:sz w:val="28"/>
          <w:szCs w:val="28"/>
          <w:lang w:val="zh-CN"/>
        </w:rPr>
        <w:t>采购原因</w:t>
      </w:r>
      <w:r w:rsidRPr="005311F3">
        <w:rPr>
          <w:rFonts w:asciiTheme="minorEastAsia" w:hAnsiTheme="minorEastAsia"/>
          <w:bCs/>
          <w:spacing w:val="10"/>
          <w:sz w:val="28"/>
          <w:szCs w:val="28"/>
          <w:lang w:val="zh-CN"/>
        </w:rPr>
        <w:tab/>
      </w:r>
    </w:p>
    <w:p w:rsidR="00CB2EDE" w:rsidRPr="00D46C7B" w:rsidRDefault="00CB2EDE" w:rsidP="00CB2EDE">
      <w:pPr>
        <w:tabs>
          <w:tab w:val="left" w:pos="0"/>
          <w:tab w:val="right" w:leader="dot" w:pos="7980"/>
        </w:tabs>
        <w:spacing w:line="700" w:lineRule="exact"/>
        <w:ind w:firstLineChars="250" w:firstLine="750"/>
        <w:rPr>
          <w:rFonts w:asciiTheme="minorEastAsia" w:hAnsiTheme="minorEastAsia"/>
          <w:bCs/>
          <w:spacing w:val="10"/>
          <w:sz w:val="28"/>
          <w:szCs w:val="28"/>
          <w:lang w:val="zh-CN"/>
        </w:rPr>
      </w:pPr>
      <w:r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CB2EDE" w:rsidRDefault="00CB2EDE" w:rsidP="00CB2EDE">
      <w:pPr>
        <w:pStyle w:val="ab"/>
        <w:spacing w:before="0" w:beforeAutospacing="0" w:after="0" w:afterAutospacing="0"/>
        <w:ind w:firstLineChars="200" w:firstLine="600"/>
        <w:outlineLvl w:val="0"/>
        <w:rPr>
          <w:rFonts w:asciiTheme="minorEastAsia" w:eastAsiaTheme="minorEastAsia" w:hAnsiTheme="minorEastAsia"/>
          <w:bCs/>
          <w:spacing w:val="10"/>
          <w:sz w:val="28"/>
          <w:szCs w:val="28"/>
          <w:lang w:val="zh-CN"/>
        </w:rPr>
      </w:pPr>
      <w:r w:rsidRPr="009C2641">
        <w:rPr>
          <w:rFonts w:asciiTheme="minorEastAsia" w:eastAsiaTheme="minorEastAsia" w:hAnsiTheme="minorEastAsia" w:hint="eastAsia"/>
          <w:bCs/>
          <w:spacing w:val="10"/>
          <w:sz w:val="28"/>
          <w:szCs w:val="28"/>
        </w:rPr>
        <w:t>现</w:t>
      </w:r>
      <w:r w:rsidRPr="00981467">
        <w:rPr>
          <w:rFonts w:asciiTheme="minorEastAsia" w:eastAsiaTheme="minorEastAsia" w:hAnsiTheme="minorEastAsia" w:hint="eastAsia"/>
          <w:bCs/>
          <w:spacing w:val="10"/>
          <w:sz w:val="28"/>
          <w:szCs w:val="28"/>
        </w:rPr>
        <w:t>井道</w:t>
      </w:r>
      <w:r>
        <w:rPr>
          <w:rFonts w:asciiTheme="minorEastAsia" w:eastAsiaTheme="minorEastAsia" w:hAnsiTheme="minorEastAsia" w:hint="eastAsia"/>
          <w:bCs/>
          <w:spacing w:val="10"/>
          <w:sz w:val="28"/>
          <w:szCs w:val="28"/>
        </w:rPr>
        <w:t>型材件主要有</w:t>
      </w:r>
      <w:r w:rsidRPr="00981467">
        <w:rPr>
          <w:rFonts w:asciiTheme="minorEastAsia" w:eastAsiaTheme="minorEastAsia" w:hAnsiTheme="minorEastAsia" w:hint="eastAsia"/>
          <w:bCs/>
          <w:spacing w:val="10"/>
          <w:sz w:val="28"/>
          <w:szCs w:val="28"/>
        </w:rPr>
        <w:t>槽钢</w:t>
      </w:r>
      <w:r>
        <w:rPr>
          <w:rFonts w:asciiTheme="minorEastAsia" w:eastAsiaTheme="minorEastAsia" w:hAnsiTheme="minorEastAsia" w:hint="eastAsia"/>
          <w:bCs/>
          <w:spacing w:val="10"/>
          <w:sz w:val="28"/>
          <w:szCs w:val="28"/>
        </w:rPr>
        <w:t>Q235A 10</w:t>
      </w:r>
      <w:r w:rsidRPr="00981467">
        <w:rPr>
          <w:rFonts w:asciiTheme="minorEastAsia" w:eastAsiaTheme="minorEastAsia" w:hAnsiTheme="minorEastAsia" w:hint="eastAsia"/>
          <w:bCs/>
          <w:spacing w:val="10"/>
          <w:sz w:val="28"/>
          <w:szCs w:val="28"/>
        </w:rPr>
        <w:t>、槽钢</w:t>
      </w:r>
      <w:r>
        <w:rPr>
          <w:rFonts w:asciiTheme="minorEastAsia" w:eastAsiaTheme="minorEastAsia" w:hAnsiTheme="minorEastAsia" w:hint="eastAsia"/>
          <w:bCs/>
          <w:spacing w:val="10"/>
          <w:sz w:val="28"/>
          <w:szCs w:val="28"/>
        </w:rPr>
        <w:t>Q235A 14</w:t>
      </w:r>
      <w:r w:rsidRPr="00981467">
        <w:rPr>
          <w:rFonts w:asciiTheme="minorEastAsia" w:eastAsiaTheme="minorEastAsia" w:hAnsiTheme="minorEastAsia" w:hint="eastAsia"/>
          <w:bCs/>
          <w:spacing w:val="10"/>
          <w:sz w:val="28"/>
          <w:szCs w:val="28"/>
        </w:rPr>
        <w:t>b、槽钢Q235A 16b、槽钢Q235A 20a、H型钢Q235A 200×200</w:t>
      </w:r>
      <w:r>
        <w:rPr>
          <w:rFonts w:asciiTheme="minorEastAsia" w:eastAsiaTheme="minorEastAsia" w:hAnsiTheme="minorEastAsia" w:hint="eastAsia"/>
          <w:bCs/>
          <w:spacing w:val="10"/>
          <w:sz w:val="28"/>
          <w:szCs w:val="28"/>
        </w:rPr>
        <w:t>等组成，目前下料方式为锯切下料，效率低，建议</w:t>
      </w:r>
      <w:r w:rsidRPr="00981467">
        <w:rPr>
          <w:rFonts w:asciiTheme="minorEastAsia" w:eastAsiaTheme="minorEastAsia" w:hAnsiTheme="minorEastAsia" w:hint="eastAsia"/>
          <w:bCs/>
          <w:spacing w:val="10"/>
          <w:sz w:val="28"/>
          <w:szCs w:val="28"/>
        </w:rPr>
        <w:t>采购型材冲断设备，采用冲断下料方式，</w:t>
      </w:r>
      <w:r>
        <w:rPr>
          <w:rFonts w:asciiTheme="minorEastAsia" w:eastAsiaTheme="minorEastAsia" w:hAnsiTheme="minorEastAsia" w:hint="eastAsia"/>
          <w:bCs/>
          <w:spacing w:val="10"/>
          <w:sz w:val="28"/>
          <w:szCs w:val="28"/>
        </w:rPr>
        <w:t>提高效率，</w:t>
      </w:r>
      <w:r w:rsidRPr="00693F54">
        <w:rPr>
          <w:rFonts w:asciiTheme="minorEastAsia" w:eastAsiaTheme="minorEastAsia" w:hAnsiTheme="minorEastAsia" w:hint="eastAsia"/>
          <w:bCs/>
          <w:spacing w:val="10"/>
          <w:sz w:val="28"/>
          <w:szCs w:val="28"/>
        </w:rPr>
        <w:t>节约人工及辅料成本</w:t>
      </w:r>
      <w:r w:rsidRPr="009C2641">
        <w:rPr>
          <w:rFonts w:asciiTheme="minorEastAsia" w:eastAsiaTheme="minorEastAsia" w:hAnsiTheme="minorEastAsia" w:hint="eastAsia"/>
          <w:bCs/>
          <w:spacing w:val="10"/>
          <w:sz w:val="28"/>
          <w:szCs w:val="28"/>
        </w:rPr>
        <w:t>。</w:t>
      </w:r>
    </w:p>
    <w:p w:rsidR="00CB2EDE" w:rsidRDefault="00CB2EDE" w:rsidP="00CB2EDE">
      <w:pPr>
        <w:tabs>
          <w:tab w:val="left" w:pos="0"/>
          <w:tab w:val="right" w:leader="dot" w:pos="7980"/>
        </w:tabs>
        <w:spacing w:line="700" w:lineRule="exact"/>
        <w:rPr>
          <w:rFonts w:asciiTheme="minorEastAsia" w:hAnsiTheme="minorEastAsia"/>
          <w:bCs/>
          <w:spacing w:val="10"/>
          <w:sz w:val="28"/>
          <w:szCs w:val="28"/>
        </w:rPr>
      </w:pPr>
      <w:r>
        <w:rPr>
          <w:rFonts w:asciiTheme="minorEastAsia" w:hAnsiTheme="minorEastAsia" w:hint="eastAsia"/>
          <w:bCs/>
          <w:spacing w:val="10"/>
          <w:sz w:val="28"/>
          <w:szCs w:val="28"/>
        </w:rPr>
        <w:t>同一规格型材</w:t>
      </w:r>
      <w:r w:rsidRPr="00A32ECB">
        <w:rPr>
          <w:rFonts w:asciiTheme="minorEastAsia" w:hAnsiTheme="minorEastAsia" w:hint="eastAsia"/>
          <w:bCs/>
          <w:spacing w:val="10"/>
          <w:sz w:val="28"/>
          <w:szCs w:val="28"/>
        </w:rPr>
        <w:t>截面统一，仅长度不同</w:t>
      </w:r>
      <w:r>
        <w:rPr>
          <w:rFonts w:asciiTheme="minorEastAsia" w:hAnsiTheme="minorEastAsia" w:hint="eastAsia"/>
          <w:bCs/>
          <w:spacing w:val="10"/>
          <w:sz w:val="28"/>
          <w:szCs w:val="28"/>
        </w:rPr>
        <w:t>，</w:t>
      </w:r>
      <w:r w:rsidRPr="00A32ECB">
        <w:rPr>
          <w:rFonts w:asciiTheme="minorEastAsia" w:hAnsiTheme="minorEastAsia" w:hint="eastAsia"/>
          <w:bCs/>
          <w:spacing w:val="10"/>
          <w:sz w:val="28"/>
          <w:szCs w:val="28"/>
        </w:rPr>
        <w:t>比较适用于</w:t>
      </w:r>
      <w:r>
        <w:rPr>
          <w:rFonts w:asciiTheme="minorEastAsia" w:hAnsiTheme="minorEastAsia" w:hint="eastAsia"/>
          <w:bCs/>
          <w:spacing w:val="10"/>
          <w:sz w:val="28"/>
          <w:szCs w:val="28"/>
        </w:rPr>
        <w:t>冲断下料</w:t>
      </w:r>
      <w:r w:rsidRPr="00A32ECB">
        <w:rPr>
          <w:rFonts w:asciiTheme="minorEastAsia" w:hAnsiTheme="minorEastAsia" w:hint="eastAsia"/>
          <w:bCs/>
          <w:spacing w:val="10"/>
          <w:sz w:val="28"/>
          <w:szCs w:val="28"/>
        </w:rPr>
        <w:t>。</w:t>
      </w:r>
      <w:r>
        <w:rPr>
          <w:rFonts w:asciiTheme="minorEastAsia" w:hAnsiTheme="minorEastAsia" w:hint="eastAsia"/>
          <w:bCs/>
          <w:spacing w:val="10"/>
          <w:sz w:val="28"/>
          <w:szCs w:val="28"/>
        </w:rPr>
        <w:t>型材冲断下料</w:t>
      </w:r>
      <w:r w:rsidRPr="00A32ECB">
        <w:rPr>
          <w:rFonts w:asciiTheme="minorEastAsia" w:hAnsiTheme="minorEastAsia" w:hint="eastAsia"/>
          <w:bCs/>
          <w:spacing w:val="10"/>
          <w:sz w:val="28"/>
          <w:szCs w:val="28"/>
        </w:rPr>
        <w:t>可替代传统</w:t>
      </w:r>
      <w:r>
        <w:rPr>
          <w:rFonts w:asciiTheme="minorEastAsia" w:hAnsiTheme="minorEastAsia" w:hint="eastAsia"/>
          <w:bCs/>
          <w:spacing w:val="10"/>
          <w:sz w:val="28"/>
          <w:szCs w:val="28"/>
        </w:rPr>
        <w:t>带锯下料的工艺，冲断设备可以根据型材的型号不同使用不同的模具</w:t>
      </w:r>
      <w:r w:rsidRPr="00A32ECB">
        <w:rPr>
          <w:rFonts w:asciiTheme="minorEastAsia" w:hAnsiTheme="minorEastAsia" w:hint="eastAsia"/>
          <w:bCs/>
          <w:spacing w:val="10"/>
          <w:sz w:val="28"/>
          <w:szCs w:val="28"/>
        </w:rPr>
        <w:t>，</w:t>
      </w:r>
      <w:r>
        <w:rPr>
          <w:rFonts w:asciiTheme="minorEastAsia" w:hAnsiTheme="minorEastAsia" w:hint="eastAsia"/>
          <w:bCs/>
          <w:spacing w:val="10"/>
          <w:sz w:val="28"/>
          <w:szCs w:val="28"/>
        </w:rPr>
        <w:t>冲断设备</w:t>
      </w:r>
      <w:r w:rsidRPr="00A32ECB">
        <w:rPr>
          <w:rFonts w:asciiTheme="minorEastAsia" w:hAnsiTheme="minorEastAsia" w:hint="eastAsia"/>
          <w:bCs/>
          <w:spacing w:val="10"/>
          <w:sz w:val="28"/>
          <w:szCs w:val="28"/>
        </w:rPr>
        <w:t>的</w:t>
      </w:r>
      <w:r>
        <w:rPr>
          <w:rFonts w:asciiTheme="minorEastAsia" w:hAnsiTheme="minorEastAsia" w:hint="eastAsia"/>
          <w:bCs/>
          <w:spacing w:val="10"/>
          <w:sz w:val="28"/>
          <w:szCs w:val="28"/>
        </w:rPr>
        <w:t>送料</w:t>
      </w:r>
      <w:r w:rsidRPr="00A32ECB">
        <w:rPr>
          <w:rFonts w:asciiTheme="minorEastAsia" w:hAnsiTheme="minorEastAsia" w:hint="eastAsia"/>
          <w:bCs/>
          <w:spacing w:val="10"/>
          <w:sz w:val="28"/>
          <w:szCs w:val="28"/>
        </w:rPr>
        <w:t>、</w:t>
      </w:r>
      <w:r>
        <w:rPr>
          <w:rFonts w:asciiTheme="minorEastAsia" w:hAnsiTheme="minorEastAsia" w:hint="eastAsia"/>
          <w:bCs/>
          <w:spacing w:val="10"/>
          <w:sz w:val="28"/>
          <w:szCs w:val="28"/>
        </w:rPr>
        <w:t>冲孔、</w:t>
      </w:r>
      <w:r w:rsidRPr="00A32ECB">
        <w:rPr>
          <w:rFonts w:asciiTheme="minorEastAsia" w:hAnsiTheme="minorEastAsia" w:hint="eastAsia"/>
          <w:bCs/>
          <w:spacing w:val="10"/>
          <w:sz w:val="28"/>
          <w:szCs w:val="28"/>
        </w:rPr>
        <w:t>切断</w:t>
      </w:r>
      <w:r>
        <w:rPr>
          <w:rFonts w:asciiTheme="minorEastAsia" w:hAnsiTheme="minorEastAsia" w:hint="eastAsia"/>
          <w:bCs/>
          <w:spacing w:val="10"/>
          <w:sz w:val="28"/>
          <w:szCs w:val="28"/>
        </w:rPr>
        <w:t>等均可自动完成。生产效率会有大幅度的提高，还可</w:t>
      </w:r>
      <w:r w:rsidRPr="00693F54">
        <w:rPr>
          <w:rFonts w:asciiTheme="minorEastAsia" w:hAnsiTheme="minorEastAsia" w:hint="eastAsia"/>
          <w:bCs/>
          <w:spacing w:val="10"/>
          <w:sz w:val="28"/>
          <w:szCs w:val="28"/>
        </w:rPr>
        <w:t>节约人工及辅料成本</w:t>
      </w:r>
      <w:r>
        <w:rPr>
          <w:rFonts w:asciiTheme="minorEastAsia" w:hAnsiTheme="minorEastAsia" w:hint="eastAsia"/>
          <w:bCs/>
          <w:spacing w:val="10"/>
          <w:sz w:val="28"/>
          <w:szCs w:val="28"/>
        </w:rPr>
        <w:t>，同时产品的一致性及质量稳定性能得到较大的提升，此方案在机械行业已经得到广泛应用</w:t>
      </w:r>
      <w:r w:rsidRPr="00A32ECB">
        <w:rPr>
          <w:rFonts w:asciiTheme="minorEastAsia" w:hAnsiTheme="minorEastAsia" w:hint="eastAsia"/>
          <w:bCs/>
          <w:spacing w:val="10"/>
          <w:sz w:val="28"/>
          <w:szCs w:val="28"/>
        </w:rPr>
        <w:t>。</w:t>
      </w:r>
    </w:p>
    <w:p w:rsidR="00AA716C" w:rsidRPr="005311F3" w:rsidRDefault="00AA716C" w:rsidP="00CB2EDE">
      <w:pPr>
        <w:tabs>
          <w:tab w:val="left" w:pos="0"/>
          <w:tab w:val="right" w:leader="dot" w:pos="7980"/>
        </w:tabs>
        <w:spacing w:line="700" w:lineRule="exact"/>
        <w:rPr>
          <w:rFonts w:asciiTheme="minorEastAsia" w:hAnsiTheme="minorEastAsia"/>
          <w:bCs/>
          <w:spacing w:val="10"/>
          <w:sz w:val="28"/>
          <w:szCs w:val="28"/>
          <w:lang w:val="zh-CN"/>
        </w:rPr>
      </w:pPr>
      <w:r w:rsidRPr="005311F3">
        <w:rPr>
          <w:rFonts w:asciiTheme="minorEastAsia" w:hAnsiTheme="minorEastAsia" w:hint="eastAsia"/>
          <w:bCs/>
          <w:spacing w:val="10"/>
          <w:sz w:val="28"/>
          <w:szCs w:val="28"/>
          <w:lang w:val="zh-CN"/>
        </w:rPr>
        <w:lastRenderedPageBreak/>
        <w:t>2设备用途</w:t>
      </w:r>
    </w:p>
    <w:p w:rsidR="00CB2EDE" w:rsidRDefault="00CB2EDE" w:rsidP="00CB2EDE">
      <w:pPr>
        <w:tabs>
          <w:tab w:val="left" w:pos="0"/>
          <w:tab w:val="right" w:leader="dot" w:pos="7980"/>
        </w:tabs>
        <w:spacing w:line="700" w:lineRule="exact"/>
        <w:ind w:firstLineChars="200" w:firstLine="600"/>
        <w:rPr>
          <w:rFonts w:asciiTheme="minorEastAsia" w:hAnsiTheme="minorEastAsia"/>
          <w:spacing w:val="10"/>
          <w:sz w:val="28"/>
          <w:szCs w:val="28"/>
        </w:rPr>
      </w:pPr>
      <w:r>
        <w:rPr>
          <w:rFonts w:asciiTheme="minorEastAsia" w:hAnsiTheme="minorEastAsia" w:hint="eastAsia"/>
          <w:spacing w:val="10"/>
          <w:sz w:val="28"/>
          <w:szCs w:val="28"/>
        </w:rPr>
        <w:t>本型材冲断设备为井道型材下料</w:t>
      </w:r>
      <w:r w:rsidRPr="00806E20">
        <w:rPr>
          <w:rFonts w:asciiTheme="minorEastAsia" w:hAnsiTheme="minorEastAsia" w:hint="eastAsia"/>
          <w:spacing w:val="10"/>
          <w:sz w:val="28"/>
          <w:szCs w:val="28"/>
        </w:rPr>
        <w:t>专用设备，</w:t>
      </w:r>
      <w:r>
        <w:rPr>
          <w:rFonts w:asciiTheme="minorEastAsia" w:hAnsiTheme="minorEastAsia" w:hint="eastAsia"/>
          <w:spacing w:val="10"/>
          <w:sz w:val="28"/>
          <w:szCs w:val="28"/>
        </w:rPr>
        <w:t>主要用于井道以下规格型材的冲断下料。</w:t>
      </w:r>
    </w:p>
    <w:p w:rsidR="00CB2EDE" w:rsidRPr="009B266D" w:rsidRDefault="00CB2EDE" w:rsidP="00CB2EDE">
      <w:pPr>
        <w:tabs>
          <w:tab w:val="left" w:pos="0"/>
          <w:tab w:val="right" w:leader="dot" w:pos="7980"/>
        </w:tabs>
        <w:spacing w:line="700" w:lineRule="exact"/>
        <w:ind w:firstLineChars="250" w:firstLine="750"/>
        <w:rPr>
          <w:rFonts w:asciiTheme="minorEastAsia" w:hAnsiTheme="minorEastAsia"/>
          <w:spacing w:val="10"/>
          <w:sz w:val="28"/>
          <w:szCs w:val="28"/>
        </w:rPr>
      </w:pPr>
      <w:r>
        <w:rPr>
          <w:rFonts w:asciiTheme="minorEastAsia" w:hAnsiTheme="minorEastAsia" w:hint="eastAsia"/>
          <w:spacing w:val="10"/>
          <w:sz w:val="28"/>
          <w:szCs w:val="28"/>
        </w:rPr>
        <w:t xml:space="preserve"> </w:t>
      </w:r>
      <w:r w:rsidRPr="00981467">
        <w:rPr>
          <w:rFonts w:asciiTheme="minorEastAsia" w:hAnsiTheme="minorEastAsia" w:hint="eastAsia"/>
          <w:bCs/>
          <w:spacing w:val="10"/>
          <w:sz w:val="28"/>
          <w:szCs w:val="28"/>
        </w:rPr>
        <w:t>槽钢</w:t>
      </w:r>
      <w:r>
        <w:rPr>
          <w:rFonts w:asciiTheme="minorEastAsia" w:hAnsiTheme="minorEastAsia" w:hint="eastAsia"/>
          <w:bCs/>
          <w:spacing w:val="10"/>
          <w:sz w:val="28"/>
          <w:szCs w:val="28"/>
        </w:rPr>
        <w:t>Q235A 10</w:t>
      </w:r>
      <w:r w:rsidRPr="00981467">
        <w:rPr>
          <w:rFonts w:asciiTheme="minorEastAsia" w:hAnsiTheme="minorEastAsia" w:hint="eastAsia"/>
          <w:bCs/>
          <w:spacing w:val="10"/>
          <w:sz w:val="28"/>
          <w:szCs w:val="28"/>
        </w:rPr>
        <w:t>、槽钢</w:t>
      </w:r>
      <w:r>
        <w:rPr>
          <w:rFonts w:asciiTheme="minorEastAsia" w:hAnsiTheme="minorEastAsia" w:hint="eastAsia"/>
          <w:bCs/>
          <w:spacing w:val="10"/>
          <w:sz w:val="28"/>
          <w:szCs w:val="28"/>
        </w:rPr>
        <w:t>Q235A 14</w:t>
      </w:r>
      <w:r w:rsidRPr="00981467">
        <w:rPr>
          <w:rFonts w:asciiTheme="minorEastAsia" w:hAnsiTheme="minorEastAsia" w:hint="eastAsia"/>
          <w:bCs/>
          <w:spacing w:val="10"/>
          <w:sz w:val="28"/>
          <w:szCs w:val="28"/>
        </w:rPr>
        <w:t>b、槽钢Q235A 16b、槽钢Q235A 20a、H型钢Q235A 200×200</w:t>
      </w:r>
      <w:r>
        <w:rPr>
          <w:rFonts w:asciiTheme="minorEastAsia" w:hAnsiTheme="minorEastAsia" w:hint="eastAsia"/>
          <w:bCs/>
          <w:spacing w:val="10"/>
          <w:sz w:val="28"/>
          <w:szCs w:val="28"/>
        </w:rPr>
        <w:t>等。</w:t>
      </w:r>
    </w:p>
    <w:p w:rsidR="00AA716C" w:rsidRDefault="00AA716C" w:rsidP="00CB2EDE">
      <w:pPr>
        <w:tabs>
          <w:tab w:val="left" w:pos="0"/>
          <w:tab w:val="left" w:pos="840"/>
          <w:tab w:val="right" w:leader="dot" w:pos="7980"/>
        </w:tabs>
        <w:spacing w:line="700" w:lineRule="exact"/>
        <w:rPr>
          <w:rFonts w:asciiTheme="minorEastAsia" w:hAnsiTheme="minorEastAsia"/>
          <w:b/>
          <w:sz w:val="28"/>
          <w:szCs w:val="28"/>
        </w:rPr>
      </w:pPr>
      <w:r w:rsidRPr="005311F3">
        <w:rPr>
          <w:rFonts w:asciiTheme="minorEastAsia" w:hAnsiTheme="minorEastAsia" w:hint="eastAsia"/>
          <w:b/>
          <w:sz w:val="28"/>
          <w:szCs w:val="28"/>
        </w:rPr>
        <w:t>二 加工产品零件的简图</w:t>
      </w: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Theme="minorEastAsia" w:hAnsiTheme="minorEastAsia" w:hint="eastAsia"/>
          <w:b/>
          <w:color w:val="000000"/>
          <w:sz w:val="28"/>
          <w:szCs w:val="28"/>
        </w:rPr>
        <w:t>二、</w:t>
      </w:r>
      <w:r>
        <w:rPr>
          <w:rFonts w:ascii="黑体" w:eastAsia="黑体" w:hint="eastAsia"/>
          <w:b/>
          <w:sz w:val="28"/>
          <w:szCs w:val="28"/>
        </w:rPr>
        <w:t>加工产品零件简图：（典型图纸附后）</w:t>
      </w: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r>
        <w:rPr>
          <w:noProof/>
        </w:rPr>
        <w:drawing>
          <wp:anchor distT="0" distB="0" distL="114300" distR="114300" simplePos="0" relativeHeight="251659264" behindDoc="0" locked="0" layoutInCell="1" allowOverlap="1">
            <wp:simplePos x="0" y="0"/>
            <wp:positionH relativeFrom="column">
              <wp:posOffset>20158</wp:posOffset>
            </wp:positionH>
            <wp:positionV relativeFrom="paragraph">
              <wp:posOffset>172085</wp:posOffset>
            </wp:positionV>
            <wp:extent cx="5272094" cy="3870325"/>
            <wp:effectExtent l="19050" t="0" r="4756"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272094" cy="3870325"/>
                    </a:xfrm>
                    <a:prstGeom prst="rect">
                      <a:avLst/>
                    </a:prstGeom>
                  </pic:spPr>
                </pic:pic>
              </a:graphicData>
            </a:graphic>
          </wp:anchor>
        </w:drawing>
      </w: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r w:rsidRPr="00B830DC">
        <w:rPr>
          <w:rFonts w:ascii="黑体" w:eastAsia="黑体"/>
          <w:b/>
          <w:noProof/>
          <w:sz w:val="28"/>
          <w:szCs w:val="28"/>
        </w:rPr>
        <w:drawing>
          <wp:anchor distT="0" distB="0" distL="114300" distR="114300" simplePos="0" relativeHeight="251660288" behindDoc="0" locked="0" layoutInCell="1" allowOverlap="1">
            <wp:simplePos x="0" y="0"/>
            <wp:positionH relativeFrom="column">
              <wp:posOffset>337341</wp:posOffset>
            </wp:positionH>
            <wp:positionV relativeFrom="paragraph">
              <wp:posOffset>266700</wp:posOffset>
            </wp:positionV>
            <wp:extent cx="5264472" cy="3867150"/>
            <wp:effectExtent l="1905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264472" cy="3867150"/>
                    </a:xfrm>
                    <a:prstGeom prst="rect">
                      <a:avLst/>
                    </a:prstGeom>
                  </pic:spPr>
                </pic:pic>
              </a:graphicData>
            </a:graphic>
          </wp:anchor>
        </w:drawing>
      </w: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noProof/>
          <w:sz w:val="28"/>
          <w:szCs w:val="28"/>
        </w:rPr>
        <w:drawing>
          <wp:anchor distT="0" distB="0" distL="114300" distR="114300" simplePos="0" relativeHeight="251661312" behindDoc="0" locked="0" layoutInCell="1" allowOverlap="1">
            <wp:simplePos x="0" y="0"/>
            <wp:positionH relativeFrom="column">
              <wp:posOffset>486540</wp:posOffset>
            </wp:positionH>
            <wp:positionV relativeFrom="paragraph">
              <wp:posOffset>92075</wp:posOffset>
            </wp:positionV>
            <wp:extent cx="5265795" cy="3867150"/>
            <wp:effectExtent l="19050" t="0" r="0" b="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5265795" cy="3867150"/>
                    </a:xfrm>
                    <a:prstGeom prst="rect">
                      <a:avLst/>
                    </a:prstGeom>
                  </pic:spPr>
                </pic:pic>
              </a:graphicData>
            </a:graphic>
          </wp:anchor>
        </w:drawing>
      </w: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Pr="00AA716C" w:rsidRDefault="00CB2EDE" w:rsidP="00CB2EDE">
      <w:pPr>
        <w:tabs>
          <w:tab w:val="left" w:pos="0"/>
          <w:tab w:val="left" w:pos="840"/>
          <w:tab w:val="right" w:leader="dot" w:pos="7980"/>
        </w:tabs>
        <w:spacing w:line="700" w:lineRule="exact"/>
        <w:rPr>
          <w:rFonts w:asciiTheme="minorEastAsia" w:hAnsiTheme="minorEastAsia"/>
          <w:bCs/>
          <w:spacing w:val="10"/>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t>三、基本</w:t>
      </w:r>
      <w:r>
        <w:rPr>
          <w:rFonts w:ascii="黑体" w:eastAsia="黑体" w:hint="eastAsia"/>
          <w:b/>
          <w:sz w:val="28"/>
          <w:szCs w:val="28"/>
        </w:rPr>
        <w:t>技术说明</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lastRenderedPageBreak/>
        <w:t>要求整体加工线以最经济，最便捷的方法加工工件，加工后的工件符合图纸要求。试产、调试机台及模具直至最终验收必须以我公司提供的样品为依据。</w:t>
      </w:r>
    </w:p>
    <w:p w:rsidR="00CB2EDE" w:rsidRPr="0010200C"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加工主要工艺为：上料 →伺服电机拉料→冲断→伺服电机拉料→卸料，</w:t>
      </w:r>
      <w:r w:rsidRPr="00541559">
        <w:rPr>
          <w:rFonts w:hAnsi="宋体" w:hint="eastAsia"/>
          <w:color w:val="000000" w:themeColor="text1"/>
          <w:kern w:val="24"/>
          <w:sz w:val="28"/>
          <w:szCs w:val="28"/>
        </w:rPr>
        <w:t>整个过程</w:t>
      </w:r>
      <w:r>
        <w:rPr>
          <w:rFonts w:hAnsi="宋体" w:hint="eastAsia"/>
          <w:color w:val="000000" w:themeColor="text1"/>
          <w:kern w:val="24"/>
          <w:sz w:val="28"/>
          <w:szCs w:val="28"/>
        </w:rPr>
        <w:t>可</w:t>
      </w:r>
      <w:r w:rsidRPr="00541559">
        <w:rPr>
          <w:rFonts w:hAnsi="宋体" w:hint="eastAsia"/>
          <w:color w:val="000000" w:themeColor="text1"/>
          <w:kern w:val="24"/>
          <w:sz w:val="28"/>
          <w:szCs w:val="28"/>
        </w:rPr>
        <w:t>依</w:t>
      </w:r>
      <w:r w:rsidRPr="00541559">
        <w:rPr>
          <w:rFonts w:hAnsi="Calibri"/>
          <w:color w:val="000000" w:themeColor="text1"/>
          <w:kern w:val="24"/>
          <w:sz w:val="28"/>
          <w:szCs w:val="28"/>
        </w:rPr>
        <w:t xml:space="preserve">PLC </w:t>
      </w:r>
      <w:r w:rsidRPr="00541559">
        <w:rPr>
          <w:rFonts w:hAnsi="宋体" w:hint="eastAsia"/>
          <w:color w:val="000000" w:themeColor="text1"/>
          <w:kern w:val="24"/>
          <w:sz w:val="28"/>
          <w:szCs w:val="28"/>
        </w:rPr>
        <w:t>电脑控制系统自动完成</w:t>
      </w:r>
      <w:r>
        <w:rPr>
          <w:rFonts w:asciiTheme="minorEastAsia" w:hAnsiTheme="minorEastAsia" w:hint="eastAsia"/>
          <w:sz w:val="28"/>
          <w:szCs w:val="28"/>
        </w:rPr>
        <w:t>（顺序可根据设备条件进行调整及</w:t>
      </w:r>
      <w:r w:rsidRPr="00541559">
        <w:rPr>
          <w:rFonts w:asciiTheme="minorEastAsia" w:hAnsiTheme="minorEastAsia" w:hint="eastAsia"/>
          <w:sz w:val="28"/>
          <w:szCs w:val="28"/>
        </w:rPr>
        <w:t xml:space="preserve">增减 </w:t>
      </w:r>
      <w:r>
        <w:rPr>
          <w:rFonts w:asciiTheme="minorEastAsia" w:hAnsiTheme="minorEastAsia" w:hint="eastAsia"/>
          <w:sz w:val="28"/>
          <w:szCs w:val="28"/>
        </w:rPr>
        <w:t>）</w:t>
      </w:r>
    </w:p>
    <w:p w:rsidR="00CB2EDE" w:rsidRPr="00844C29"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冲断速度不低于2秒/次</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型材的定位偏差</w:t>
      </w:r>
      <w:r w:rsidRPr="006D5424">
        <w:rPr>
          <w:rFonts w:asciiTheme="minorEastAsia" w:hAnsiTheme="minorEastAsia" w:hint="eastAsia"/>
          <w:sz w:val="28"/>
          <w:szCs w:val="28"/>
        </w:rPr>
        <w:t>±</w:t>
      </w:r>
      <w:r>
        <w:rPr>
          <w:rFonts w:asciiTheme="minorEastAsia" w:hAnsiTheme="minorEastAsia" w:hint="eastAsia"/>
          <w:sz w:val="28"/>
          <w:szCs w:val="28"/>
        </w:rPr>
        <w:t>0.5</w:t>
      </w:r>
      <w:r w:rsidRPr="006D5424">
        <w:rPr>
          <w:rFonts w:asciiTheme="minorEastAsia" w:hAnsiTheme="minorEastAsia"/>
          <w:sz w:val="28"/>
          <w:szCs w:val="28"/>
        </w:rPr>
        <w:t xml:space="preserve"> mm</w:t>
      </w:r>
      <w:r>
        <w:rPr>
          <w:rFonts w:asciiTheme="minorEastAsia" w:hAnsiTheme="minorEastAsia" w:hint="eastAsia"/>
          <w:sz w:val="28"/>
          <w:szCs w:val="28"/>
        </w:rPr>
        <w:t>；断面垂直度偏差</w:t>
      </w:r>
      <w:r w:rsidRPr="006D5424">
        <w:rPr>
          <w:rFonts w:asciiTheme="minorEastAsia" w:hAnsiTheme="minorEastAsia" w:hint="eastAsia"/>
          <w:sz w:val="28"/>
          <w:szCs w:val="28"/>
        </w:rPr>
        <w:t>±</w:t>
      </w:r>
      <w:r>
        <w:rPr>
          <w:rFonts w:asciiTheme="minorEastAsia" w:hAnsiTheme="minorEastAsia" w:hint="eastAsia"/>
          <w:sz w:val="28"/>
          <w:szCs w:val="28"/>
        </w:rPr>
        <w:t>0.5度</w:t>
      </w:r>
    </w:p>
    <w:p w:rsidR="00CB2EDE" w:rsidRPr="0010200C"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型材</w:t>
      </w:r>
      <w:r w:rsidRPr="00145A4E">
        <w:rPr>
          <w:rFonts w:asciiTheme="minorEastAsia" w:hAnsiTheme="minorEastAsia" w:hint="eastAsia"/>
          <w:sz w:val="28"/>
          <w:szCs w:val="28"/>
        </w:rPr>
        <w:t>切断长度</w:t>
      </w:r>
      <w:r>
        <w:rPr>
          <w:rFonts w:asciiTheme="minorEastAsia" w:hAnsiTheme="minorEastAsia" w:hint="eastAsia"/>
          <w:sz w:val="28"/>
          <w:szCs w:val="28"/>
        </w:rPr>
        <w:t>，需满足产品的变化随机可调</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工件表面不允许有划伤，模具等表面无积屑残留（如无法避免模具粘连积屑，需要提供操作简单方便快捷的去除方法，不影响工件质量）</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bCs/>
          <w:spacing w:val="10"/>
          <w:sz w:val="28"/>
          <w:szCs w:val="28"/>
          <w:lang w:val="zh-CN"/>
        </w:rPr>
        <w:t>设备使用“公用动力”必须符合买方供给条件。卖方需要对  设备所需压缩空气配置过滤及稳压装置</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设备其他各项指标符合相关国家技术和安全标准。</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整体设备使用环境要求，适用东北的气候变化，加工精度不受环境温度影响。（我方厂房最低温度冬季-10度）</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设备操作需要简单易懂，人机对话，中文显示，调整程序便捷，需要有详细的书面操作/维护/维修说明书（纸板及电子版），有操作维护维修培训</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设备安装及运行时，保障操作人员健康安全。不能污染环境。</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设备核心部件应有防尘性能。</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设备配置6米托料架一个，托料架送料时稳固耐用，无明显晃动。</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送料装置，可以由伺服电机驱动送料辊，送料辊在材料上无滑动滚动，精给出定尺长度，保证工件无划伤。</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本设备要求三班工作制，要求设备在三班工作制运作过程中稳定无故障运行。</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lastRenderedPageBreak/>
        <w:t xml:space="preserve"> 模具寿命10万次以上，配置模具降温喷雾器，(除易损件外),易损件为应配备备件（导柱、弹簧等），并要求易损件更换方便容易，配置购买渠道，便于维修及正常维护。</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机架结构需保障机架永久不变形，（简述床身结构，包括且不限于构成材料，制造工艺，加工设备等内容，证明能保证设备冲厚材料时床身不变形，加工精度保持稳定） </w:t>
      </w:r>
    </w:p>
    <w:p w:rsidR="00CB2EDE" w:rsidRPr="00C8148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模具材质性能不低于</w:t>
      </w:r>
      <w:r w:rsidRPr="00713BA1">
        <w:rPr>
          <w:rFonts w:asciiTheme="minorEastAsia" w:hAnsiTheme="minorEastAsia"/>
          <w:sz w:val="28"/>
          <w:szCs w:val="28"/>
        </w:rPr>
        <w:t>Cr12 MoV</w:t>
      </w:r>
      <w:r w:rsidRPr="00C8148E">
        <w:rPr>
          <w:rFonts w:asciiTheme="minorEastAsia" w:hAnsiTheme="minorEastAsia" w:hint="eastAsia"/>
          <w:sz w:val="28"/>
          <w:szCs w:val="28"/>
        </w:rPr>
        <w:t>，热处理硬度 （ HRC58～60</w:t>
      </w:r>
      <w:r>
        <w:rPr>
          <w:rFonts w:asciiTheme="minorEastAsia" w:hAnsiTheme="minorEastAsia" w:hint="eastAsia"/>
          <w:sz w:val="28"/>
          <w:szCs w:val="28"/>
        </w:rPr>
        <w:t>°）</w:t>
      </w:r>
      <w:r w:rsidRPr="00C8148E">
        <w:rPr>
          <w:rFonts w:asciiTheme="minorEastAsia" w:hAnsiTheme="minorEastAsia" w:hint="eastAsia"/>
          <w:sz w:val="28"/>
          <w:szCs w:val="28"/>
        </w:rPr>
        <w:t>热处理后再精加工。</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油缸采用（</w:t>
      </w:r>
      <w:r w:rsidRPr="00434006">
        <w:rPr>
          <w:rFonts w:ascii="宋体" w:hAnsi="宋体"/>
          <w:sz w:val="28"/>
          <w:szCs w:val="28"/>
        </w:rPr>
        <w:t>S</w:t>
      </w:r>
      <w:r w:rsidRPr="00434006">
        <w:rPr>
          <w:rFonts w:ascii="宋体" w:hAnsi="宋体" w:hint="eastAsia"/>
          <w:sz w:val="28"/>
          <w:szCs w:val="28"/>
        </w:rPr>
        <w:t>MC/亚</w:t>
      </w:r>
      <w:r>
        <w:rPr>
          <w:rFonts w:ascii="宋体" w:hAnsi="宋体" w:hint="eastAsia"/>
          <w:sz w:val="24"/>
          <w:szCs w:val="24"/>
        </w:rPr>
        <w:t>德客）</w:t>
      </w:r>
      <w:r>
        <w:rPr>
          <w:rFonts w:ascii="宋体" w:hAnsi="宋体" w:hint="eastAsia"/>
          <w:sz w:val="28"/>
          <w:szCs w:val="28"/>
        </w:rPr>
        <w:t>等知名</w:t>
      </w:r>
      <w:r w:rsidRPr="00E204D9">
        <w:rPr>
          <w:rFonts w:ascii="宋体" w:hAnsi="宋体" w:hint="eastAsia"/>
          <w:sz w:val="28"/>
          <w:szCs w:val="28"/>
        </w:rPr>
        <w:t>品牌</w:t>
      </w:r>
      <w:r>
        <w:rPr>
          <w:rFonts w:asciiTheme="minorEastAsia" w:hAnsiTheme="minorEastAsia" w:hint="eastAsia"/>
          <w:sz w:val="28"/>
          <w:szCs w:val="28"/>
        </w:rPr>
        <w:t>，PLC采用（西门子/台湾永宏）等</w:t>
      </w:r>
      <w:r>
        <w:rPr>
          <w:rFonts w:ascii="宋体" w:hAnsi="宋体" w:hint="eastAsia"/>
          <w:sz w:val="28"/>
          <w:szCs w:val="28"/>
        </w:rPr>
        <w:t>知名</w:t>
      </w:r>
      <w:r w:rsidRPr="00E204D9">
        <w:rPr>
          <w:rFonts w:ascii="宋体" w:hAnsi="宋体" w:hint="eastAsia"/>
          <w:sz w:val="28"/>
          <w:szCs w:val="28"/>
        </w:rPr>
        <w:t>品牌</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要求设备出故障</w:t>
      </w:r>
      <w:r>
        <w:rPr>
          <w:rFonts w:asciiTheme="minorEastAsia" w:hAnsiTheme="minorEastAsia" w:hint="eastAsia"/>
          <w:spacing w:val="10"/>
          <w:sz w:val="28"/>
          <w:szCs w:val="28"/>
          <w:lang w:val="zh-CN"/>
        </w:rPr>
        <w:t>8小时内给予答复，并在24小时内到业主现场进行维修。</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要求乙方提供本公司类似方案成功案例三个以上。</w:t>
      </w:r>
    </w:p>
    <w:p w:rsidR="00CB2EDE" w:rsidRPr="00656EE0"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甲方有方案考察需求时，卖方可以为甲方提供三家以上相似方案的考察使用厂家，并安排考察相关程序。</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操作人员数量： 1人</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设备的制造，安装运行的各项指标符合相关国家技术和安全标准及行业标准。 提供主要执行哪些标准。  </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乙方对成套系统负全部责任。</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整体设备使用寿命：15年</w:t>
      </w:r>
    </w:p>
    <w:p w:rsidR="00CB2EDE"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为保证设备的整体性能和质量，所有关键电、气件均采用知名品牌，供应商均通过ISO9001 质量认证或 CE、UL 等国际认证，其产品质量优质可靠。</w:t>
      </w:r>
    </w:p>
    <w:p w:rsidR="00CB2EDE" w:rsidRPr="00656EE0" w:rsidRDefault="00CB2EDE" w:rsidP="00CB2EDE">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要求厂家取得质量管理体系认证证书、环境管理体系认证证书、职业健康安</w:t>
      </w:r>
      <w:r>
        <w:rPr>
          <w:rFonts w:asciiTheme="minorEastAsia" w:hAnsiTheme="minorEastAsia" w:hint="eastAsia"/>
          <w:sz w:val="28"/>
          <w:szCs w:val="28"/>
        </w:rPr>
        <w:lastRenderedPageBreak/>
        <w:t>全管理体系认证证书，提供项目质量目标，关键质量控制点，质量控制方法，产品质量检验，内部质量审核，不合格品处理办法，质量文件控制办法及使用的标准文件目录。</w:t>
      </w:r>
    </w:p>
    <w:p w:rsidR="00CB2EDE" w:rsidRPr="004E1D0A" w:rsidRDefault="00CB2EDE" w:rsidP="00CB2EDE">
      <w:pPr>
        <w:numPr>
          <w:ilvl w:val="0"/>
          <w:numId w:val="15"/>
        </w:numPr>
        <w:spacing w:line="360" w:lineRule="auto"/>
        <w:rPr>
          <w:rFonts w:asciiTheme="minorEastAsia" w:hAnsiTheme="minorEastAsia"/>
          <w:sz w:val="28"/>
          <w:szCs w:val="28"/>
        </w:rPr>
      </w:pPr>
      <w:r>
        <w:rPr>
          <w:rFonts w:ascii="宋体" w:hAnsi="宋体" w:hint="eastAsia"/>
          <w:sz w:val="28"/>
          <w:szCs w:val="28"/>
        </w:rPr>
        <w:t>要求提供生产线主要零部件加工设备名称、型号等明细，并提供主要零部件的加工工艺过程卡</w:t>
      </w:r>
    </w:p>
    <w:p w:rsidR="00CB2EDE" w:rsidRPr="00656EE0" w:rsidRDefault="00CB2EDE" w:rsidP="00CB2EDE">
      <w:pPr>
        <w:pStyle w:val="a7"/>
        <w:numPr>
          <w:ilvl w:val="0"/>
          <w:numId w:val="15"/>
        </w:numPr>
        <w:spacing w:line="360" w:lineRule="auto"/>
        <w:ind w:firstLineChars="0"/>
        <w:rPr>
          <w:rFonts w:asciiTheme="minorEastAsia" w:hAnsiTheme="minorEastAsia"/>
          <w:sz w:val="28"/>
          <w:szCs w:val="28"/>
        </w:rPr>
      </w:pPr>
      <w:r w:rsidRPr="00656EE0">
        <w:rPr>
          <w:rFonts w:asciiTheme="minorEastAsia" w:hAnsiTheme="minorEastAsia" w:hint="eastAsia"/>
          <w:sz w:val="28"/>
          <w:szCs w:val="28"/>
        </w:rPr>
        <w:t>生产线各项加工工艺性能。需满足我方产品的技术性能及要求。如果由于生产线设计缺陷，造成的质量及安全问题，厂家需要负责全部责任并整改。</w:t>
      </w:r>
    </w:p>
    <w:p w:rsidR="00AA716C" w:rsidRPr="005311F3" w:rsidRDefault="00AA716C" w:rsidP="00CB2EDE">
      <w:pPr>
        <w:spacing w:line="360" w:lineRule="auto"/>
        <w:rPr>
          <w:rFonts w:asciiTheme="minorEastAsia" w:hAnsiTheme="minorEastAsia"/>
          <w:sz w:val="28"/>
          <w:szCs w:val="28"/>
        </w:rPr>
      </w:pP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CB2EDE" w:rsidRDefault="00CB2EDE" w:rsidP="00CB2EDE">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卖方需提供设备零部件明细及生产厂商，并且生产厂商有一定知名度，提供出厂证明及检验合格证。</w:t>
      </w:r>
    </w:p>
    <w:p w:rsidR="00CB2EDE" w:rsidRDefault="00CB2EDE" w:rsidP="00CB2EDE">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对主要设备部件，卖方需按相关国家标准保障正常使用年限，（如减速机、伺服电机、模具、油缸，电器元件等）</w:t>
      </w:r>
    </w:p>
    <w:p w:rsidR="00CB2EDE" w:rsidRDefault="00CB2EDE" w:rsidP="00CB2EDE">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卖方需提供设备部件技术性能说明（如伺服电机、油缸等）</w:t>
      </w: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CB2EDE" w:rsidRDefault="00CB2EDE" w:rsidP="00CB2EDE">
      <w:pPr>
        <w:numPr>
          <w:ilvl w:val="0"/>
          <w:numId w:val="19"/>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卖方提供关于此设备的有关合格证。试运行3月后验收</w:t>
      </w:r>
    </w:p>
    <w:p w:rsidR="00CB2EDE" w:rsidRDefault="00CB2EDE" w:rsidP="00CB2EDE">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设备的外表平整、光滑、美观，彩板外表无明显伤痕。</w:t>
      </w:r>
    </w:p>
    <w:p w:rsidR="00CB2EDE" w:rsidRDefault="00CB2EDE" w:rsidP="00CB2EDE">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加工完成的产品测试符合技术设计要求。</w:t>
      </w:r>
    </w:p>
    <w:p w:rsidR="00CB2EDE" w:rsidRPr="00EB4790" w:rsidRDefault="00CB2EDE" w:rsidP="00CB2EDE">
      <w:pPr>
        <w:numPr>
          <w:ilvl w:val="0"/>
          <w:numId w:val="19"/>
        </w:numPr>
        <w:autoSpaceDE w:val="0"/>
        <w:autoSpaceDN w:val="0"/>
        <w:adjustRightInd w:val="0"/>
        <w:spacing w:line="360" w:lineRule="auto"/>
        <w:rPr>
          <w:rFonts w:asciiTheme="minorEastAsia" w:hAnsiTheme="minorEastAsia"/>
          <w:spacing w:val="10"/>
          <w:sz w:val="28"/>
          <w:szCs w:val="28"/>
          <w:lang w:val="zh-CN"/>
        </w:rPr>
      </w:pPr>
      <w:r w:rsidRPr="00EB4790">
        <w:rPr>
          <w:rFonts w:asciiTheme="minorEastAsia" w:hAnsiTheme="minorEastAsia" w:hint="eastAsia"/>
          <w:spacing w:val="10"/>
          <w:sz w:val="28"/>
          <w:szCs w:val="28"/>
          <w:lang w:val="zh-CN"/>
        </w:rPr>
        <w:t>设备外观、运行及功能演示</w:t>
      </w:r>
      <w:r>
        <w:rPr>
          <w:rFonts w:asciiTheme="minorEastAsia" w:hAnsiTheme="minorEastAsia" w:hint="eastAsia"/>
          <w:spacing w:val="10"/>
          <w:sz w:val="28"/>
          <w:szCs w:val="28"/>
          <w:lang w:val="zh-CN"/>
        </w:rPr>
        <w:t>，</w:t>
      </w:r>
      <w:r w:rsidRPr="00EB4790">
        <w:rPr>
          <w:rFonts w:asciiTheme="minorEastAsia" w:hAnsiTheme="minorEastAsia" w:hint="eastAsia"/>
          <w:spacing w:val="10"/>
          <w:sz w:val="28"/>
          <w:szCs w:val="28"/>
          <w:lang w:val="zh-CN"/>
        </w:rPr>
        <w:t>满足产品说明书及技术协议要求包括附件、工具、空负荷及负荷试验</w:t>
      </w:r>
    </w:p>
    <w:p w:rsidR="00CB2EDE" w:rsidRDefault="00CB2EDE" w:rsidP="00CB2EDE">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设备安装完成后，卖方必须先进行自检，买方</w:t>
      </w:r>
      <w:r>
        <w:rPr>
          <w:rFonts w:ascii="宋体" w:hAnsi="宋体" w:hint="eastAsia"/>
          <w:sz w:val="28"/>
          <w:szCs w:val="28"/>
        </w:rPr>
        <w:t>试运行3月后开始验收。</w:t>
      </w:r>
    </w:p>
    <w:p w:rsidR="00CB2EDE" w:rsidRDefault="00CB2EDE" w:rsidP="00CB2EDE">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设备检验完毕后，买、卖双方检验代表在检验记录上签字。</w:t>
      </w:r>
    </w:p>
    <w:p w:rsidR="00CB2EDE" w:rsidRDefault="00CB2EDE" w:rsidP="00CB2EDE">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lastRenderedPageBreak/>
        <w:t>在检验过程中发现的属卖方的缺损件及质量问题，卖方须及时处理；如系买方原因造成设备损坏，其责任由买方承担：如需卖方协助，卖方应积极配合。</w:t>
      </w:r>
    </w:p>
    <w:p w:rsidR="00CB2EDE" w:rsidRDefault="00CB2EDE" w:rsidP="00CB2EDE">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设备最终验收在需方现场按合同及技术协议要求进行。</w:t>
      </w:r>
    </w:p>
    <w:p w:rsidR="00CB2EDE" w:rsidRDefault="00CB2EDE" w:rsidP="00CB2EDE">
      <w:pPr>
        <w:numPr>
          <w:ilvl w:val="0"/>
          <w:numId w:val="19"/>
        </w:numPr>
        <w:autoSpaceDE w:val="0"/>
        <w:autoSpaceDN w:val="0"/>
        <w:adjustRightInd w:val="0"/>
        <w:spacing w:line="360" w:lineRule="auto"/>
        <w:ind w:left="0" w:firstLine="0"/>
        <w:rPr>
          <w:rFonts w:asciiTheme="minorEastAsia" w:hAnsiTheme="minorEastAsia"/>
          <w:spacing w:val="10"/>
          <w:sz w:val="28"/>
          <w:szCs w:val="28"/>
          <w:lang w:val="zh-CN"/>
        </w:rPr>
      </w:pPr>
      <w:r>
        <w:rPr>
          <w:rFonts w:asciiTheme="minorEastAsia" w:hAnsiTheme="minorEastAsia" w:hint="eastAsia"/>
          <w:spacing w:val="10"/>
          <w:sz w:val="28"/>
          <w:szCs w:val="28"/>
          <w:lang w:val="zh-CN"/>
        </w:rPr>
        <w:t>符合以下标准</w:t>
      </w:r>
    </w:p>
    <w:p w:rsidR="00CB2EDE" w:rsidRDefault="00CB2EDE" w:rsidP="00CB2EDE">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GB12348-90</w:t>
      </w:r>
      <w:r>
        <w:rPr>
          <w:rFonts w:asciiTheme="minorEastAsia" w:hAnsiTheme="minorEastAsia" w:hint="eastAsia"/>
          <w:spacing w:val="10"/>
          <w:sz w:val="28"/>
          <w:szCs w:val="28"/>
          <w:lang w:val="zh-CN"/>
        </w:rPr>
        <w:t>《工业企业厂界噪声标准》</w:t>
      </w:r>
    </w:p>
    <w:p w:rsidR="00CB2EDE" w:rsidRDefault="00CB2EDE" w:rsidP="00CB2EDE">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GBZ1-2002</w:t>
      </w:r>
      <w:r>
        <w:rPr>
          <w:rFonts w:asciiTheme="minorEastAsia" w:hAnsiTheme="minorEastAsia" w:hint="eastAsia"/>
          <w:spacing w:val="10"/>
          <w:sz w:val="28"/>
          <w:szCs w:val="28"/>
          <w:lang w:val="zh-CN"/>
        </w:rPr>
        <w:t>《工业企业设计卫生标准》</w:t>
      </w:r>
    </w:p>
    <w:p w:rsidR="00CB2EDE" w:rsidRDefault="00CB2EDE" w:rsidP="00CB2EDE">
      <w:pPr>
        <w:autoSpaceDE w:val="0"/>
        <w:autoSpaceDN w:val="0"/>
        <w:adjustRightInd w:val="0"/>
        <w:spacing w:line="360" w:lineRule="auto"/>
        <w:ind w:firstLineChars="100" w:firstLine="300"/>
        <w:rPr>
          <w:rFonts w:asciiTheme="minorEastAsia" w:hAnsiTheme="minorEastAsia"/>
          <w:spacing w:val="10"/>
          <w:sz w:val="28"/>
          <w:szCs w:val="28"/>
          <w:lang w:val="zh-CN"/>
        </w:rPr>
      </w:pPr>
      <w:r>
        <w:rPr>
          <w:rFonts w:asciiTheme="minorEastAsia" w:hAnsiTheme="minorEastAsia"/>
          <w:spacing w:val="10"/>
          <w:sz w:val="28"/>
          <w:szCs w:val="28"/>
          <w:lang w:val="zh-CN"/>
        </w:rPr>
        <w:t xml:space="preserve"> GBJ87-85</w:t>
      </w:r>
      <w:r>
        <w:rPr>
          <w:rFonts w:asciiTheme="minorEastAsia" w:hAnsiTheme="minorEastAsia" w:hint="eastAsia"/>
          <w:spacing w:val="10"/>
          <w:sz w:val="28"/>
          <w:szCs w:val="28"/>
          <w:lang w:val="zh-CN"/>
        </w:rPr>
        <w:t>《工业企业噪声控制设计规范》</w:t>
      </w:r>
    </w:p>
    <w:p w:rsidR="00CB2EDE" w:rsidRDefault="00CB2EDE" w:rsidP="00CB2EDE">
      <w:pPr>
        <w:autoSpaceDE w:val="0"/>
        <w:autoSpaceDN w:val="0"/>
        <w:adjustRightInd w:val="0"/>
        <w:spacing w:line="360" w:lineRule="auto"/>
        <w:ind w:firstLineChars="100" w:firstLine="300"/>
        <w:rPr>
          <w:rFonts w:asciiTheme="minorEastAsia" w:hAnsiTheme="minorEastAsia"/>
          <w:spacing w:val="10"/>
          <w:sz w:val="28"/>
          <w:szCs w:val="28"/>
          <w:lang w:val="zh-CN"/>
        </w:rPr>
      </w:pPr>
      <w:r>
        <w:rPr>
          <w:rFonts w:asciiTheme="minorEastAsia" w:hAnsiTheme="minorEastAsia"/>
          <w:spacing w:val="10"/>
          <w:sz w:val="28"/>
          <w:szCs w:val="28"/>
          <w:lang w:val="zh-CN"/>
        </w:rPr>
        <w:t>GB50058-92</w:t>
      </w:r>
      <w:r>
        <w:rPr>
          <w:rFonts w:asciiTheme="minorEastAsia" w:hAnsiTheme="minorEastAsia" w:hint="eastAsia"/>
          <w:spacing w:val="10"/>
          <w:sz w:val="28"/>
          <w:szCs w:val="28"/>
          <w:lang w:val="zh-CN"/>
        </w:rPr>
        <w:t>《爆炸和火灾危险场所电力装置设计规范》</w:t>
      </w:r>
    </w:p>
    <w:p w:rsidR="00CB2EDE" w:rsidRDefault="00CB2EDE" w:rsidP="00CB2EDE">
      <w:p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spacing w:val="10"/>
          <w:sz w:val="28"/>
          <w:szCs w:val="28"/>
          <w:lang w:val="zh-CN"/>
        </w:rPr>
        <w:t>GBJ140-90</w:t>
      </w:r>
      <w:r>
        <w:rPr>
          <w:rFonts w:asciiTheme="minorEastAsia" w:hAnsiTheme="minorEastAsia" w:hint="eastAsia"/>
          <w:spacing w:val="10"/>
          <w:sz w:val="28"/>
          <w:szCs w:val="28"/>
          <w:lang w:val="zh-CN"/>
        </w:rPr>
        <w:t xml:space="preserve">《建筑灭火器配置设计规范》 </w:t>
      </w:r>
    </w:p>
    <w:p w:rsidR="00CB2EDE" w:rsidRDefault="00CB2EDE" w:rsidP="00CB2EDE">
      <w:pPr>
        <w:tabs>
          <w:tab w:val="left" w:pos="0"/>
        </w:tabs>
        <w:snapToGrid w:val="0"/>
        <w:spacing w:line="360" w:lineRule="auto"/>
        <w:ind w:left="560" w:hangingChars="200" w:hanging="560"/>
        <w:rPr>
          <w:rFonts w:ascii="宋体" w:hAnsi="宋体"/>
          <w:sz w:val="28"/>
          <w:szCs w:val="28"/>
        </w:rPr>
      </w:pPr>
      <w:r w:rsidRPr="00656EE0">
        <w:rPr>
          <w:rFonts w:ascii="宋体" w:hAnsi="宋体"/>
          <w:sz w:val="28"/>
          <w:szCs w:val="28"/>
        </w:rPr>
        <w:t>GB5226.1-2002/IEC60204-1:2000机械安全机械电气设备通用技术</w:t>
      </w:r>
      <w:r w:rsidRPr="00656EE0">
        <w:rPr>
          <w:rFonts w:ascii="宋体" w:hAnsi="宋体" w:hint="eastAsia"/>
          <w:sz w:val="28"/>
          <w:szCs w:val="28"/>
        </w:rPr>
        <w:t>条件</w:t>
      </w:r>
    </w:p>
    <w:p w:rsidR="00CB2EDE" w:rsidRDefault="00CB2EDE" w:rsidP="00CB2EDE">
      <w:pPr>
        <w:tabs>
          <w:tab w:val="left" w:pos="0"/>
        </w:tabs>
        <w:snapToGrid w:val="0"/>
        <w:spacing w:line="360" w:lineRule="auto"/>
        <w:ind w:left="560" w:hangingChars="200" w:hanging="560"/>
        <w:rPr>
          <w:rFonts w:asciiTheme="minorEastAsia" w:hAnsiTheme="minorEastAsia"/>
          <w:spacing w:val="10"/>
          <w:sz w:val="28"/>
          <w:szCs w:val="28"/>
          <w:lang w:val="zh-CN"/>
        </w:rPr>
      </w:pPr>
      <w:r>
        <w:rPr>
          <w:rFonts w:ascii="宋体" w:hAnsi="宋体" w:hint="eastAsia"/>
          <w:sz w:val="28"/>
          <w:szCs w:val="28"/>
        </w:rPr>
        <w:t>10.</w:t>
      </w:r>
      <w:r>
        <w:rPr>
          <w:rFonts w:asciiTheme="minorEastAsia" w:hAnsiTheme="minorEastAsia" w:hint="eastAsia"/>
          <w:spacing w:val="10"/>
          <w:sz w:val="28"/>
          <w:szCs w:val="28"/>
          <w:lang w:val="zh-CN"/>
        </w:rPr>
        <w:t>设备在安装之前供应商应提出详细的安装、调试时间进程</w:t>
      </w:r>
    </w:p>
    <w:p w:rsidR="00CB2EDE" w:rsidRDefault="00CB2EDE" w:rsidP="00CB2EDE">
      <w:pPr>
        <w:tabs>
          <w:tab w:val="left" w:pos="0"/>
        </w:tabs>
        <w:snapToGrid w:val="0"/>
        <w:spacing w:line="360" w:lineRule="auto"/>
        <w:ind w:leftChars="213" w:left="597" w:hangingChars="50" w:hanging="150"/>
        <w:rPr>
          <w:rFonts w:ascii="宋体" w:hAnsi="宋体"/>
          <w:sz w:val="28"/>
          <w:szCs w:val="28"/>
        </w:rPr>
      </w:pPr>
      <w:r>
        <w:rPr>
          <w:rFonts w:asciiTheme="minorEastAsia" w:hAnsiTheme="minorEastAsia" w:hint="eastAsia"/>
          <w:spacing w:val="10"/>
          <w:sz w:val="28"/>
          <w:szCs w:val="28"/>
          <w:lang w:val="zh-CN"/>
        </w:rPr>
        <w:t>工作次序表供业主审核。</w:t>
      </w:r>
    </w:p>
    <w:p w:rsidR="00CB2EDE" w:rsidRPr="00293FE7" w:rsidRDefault="00CB2EDE" w:rsidP="00CB2EDE">
      <w:pPr>
        <w:tabs>
          <w:tab w:val="left" w:pos="0"/>
        </w:tabs>
        <w:snapToGrid w:val="0"/>
        <w:spacing w:line="360" w:lineRule="auto"/>
        <w:ind w:left="420" w:hangingChars="150" w:hanging="420"/>
        <w:rPr>
          <w:rFonts w:ascii="宋体" w:hAnsi="宋体"/>
          <w:sz w:val="28"/>
          <w:szCs w:val="28"/>
        </w:rPr>
      </w:pPr>
      <w:r>
        <w:rPr>
          <w:rFonts w:ascii="宋体" w:hAnsi="宋体" w:hint="eastAsia"/>
          <w:sz w:val="28"/>
          <w:szCs w:val="28"/>
        </w:rPr>
        <w:t>11.</w:t>
      </w:r>
      <w:r w:rsidRPr="00E951F0">
        <w:rPr>
          <w:rFonts w:asciiTheme="minorEastAsia" w:hAnsiTheme="minorEastAsia" w:hint="eastAsia"/>
          <w:spacing w:val="10"/>
          <w:sz w:val="28"/>
          <w:szCs w:val="28"/>
          <w:lang w:val="zh-CN"/>
        </w:rPr>
        <w:t>供应商安装的所有零件应有鉴别标牌，标牌应耐溶剂，并能牢固地粘贴在零件上这些零件包括调节阀、电磁阀等</w:t>
      </w:r>
      <w:r w:rsidRPr="00E951F0">
        <w:rPr>
          <w:rFonts w:ascii="宋体" w:hAnsi="宋体" w:cs="宋体" w:hint="eastAsia"/>
          <w:spacing w:val="10"/>
          <w:sz w:val="28"/>
          <w:szCs w:val="28"/>
          <w:lang w:val="zh-CN"/>
        </w:rPr>
        <w:t>。所有按扭、指示灯、监视器等都应有黑底</w:t>
      </w:r>
      <w:r w:rsidRPr="00E951F0">
        <w:rPr>
          <w:rFonts w:asciiTheme="minorEastAsia" w:hAnsiTheme="minorEastAsia" w:hint="eastAsia"/>
          <w:spacing w:val="10"/>
          <w:sz w:val="28"/>
          <w:szCs w:val="28"/>
          <w:lang w:val="zh-CN"/>
        </w:rPr>
        <w:t xml:space="preserve">白字的标牌。 </w:t>
      </w: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六、涂装、包装和运输</w:t>
      </w:r>
    </w:p>
    <w:p w:rsidR="00CB2EDE" w:rsidRDefault="00CB2EDE" w:rsidP="00CB2EDE">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CB2EDE" w:rsidRDefault="00CB2EDE" w:rsidP="00CB2EDE">
      <w:pPr>
        <w:autoSpaceDE w:val="0"/>
        <w:autoSpaceDN w:val="0"/>
        <w:adjustRightInd w:val="0"/>
        <w:spacing w:line="560" w:lineRule="exact"/>
        <w:ind w:left="300" w:hangingChars="100" w:hanging="300"/>
        <w:rPr>
          <w:rFonts w:asciiTheme="minorEastAsia" w:hAnsiTheme="minorEastAsia"/>
          <w:spacing w:val="10"/>
          <w:sz w:val="28"/>
          <w:szCs w:val="28"/>
          <w:lang w:val="zh-CN"/>
        </w:rPr>
      </w:pPr>
      <w:r>
        <w:rPr>
          <w:rFonts w:asciiTheme="minorEastAsia" w:hAnsiTheme="minorEastAsia"/>
          <w:spacing w:val="10"/>
          <w:sz w:val="28"/>
          <w:szCs w:val="28"/>
          <w:lang w:val="zh-CN"/>
        </w:rPr>
        <w:t>1</w:t>
      </w:r>
      <w:r>
        <w:rPr>
          <w:rFonts w:asciiTheme="minorEastAsia" w:hAnsiTheme="minorEastAsia" w:hint="eastAsia"/>
          <w:spacing w:val="10"/>
          <w:sz w:val="28"/>
          <w:szCs w:val="28"/>
          <w:lang w:val="zh-CN"/>
        </w:rPr>
        <w:t>.设备机体颜色和我方协调后确认</w:t>
      </w:r>
      <w:bookmarkStart w:id="1" w:name="_GoBack"/>
      <w:bookmarkEnd w:id="1"/>
      <w:r>
        <w:rPr>
          <w:rFonts w:asciiTheme="minorEastAsia" w:hAnsiTheme="minorEastAsia" w:hint="eastAsia"/>
          <w:spacing w:val="10"/>
          <w:sz w:val="28"/>
          <w:szCs w:val="28"/>
          <w:lang w:val="zh-CN"/>
        </w:rPr>
        <w:t>。</w:t>
      </w:r>
    </w:p>
    <w:p w:rsidR="00CB2EDE" w:rsidRDefault="00CB2EDE" w:rsidP="00CB2EDE">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2.管路部分按其功能标色或涂漆。</w:t>
      </w:r>
    </w:p>
    <w:p w:rsidR="00CB2EDE" w:rsidRDefault="00CB2EDE" w:rsidP="00CB2EDE">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spacing w:val="10"/>
          <w:sz w:val="28"/>
          <w:szCs w:val="28"/>
          <w:lang w:val="zh-CN"/>
        </w:rPr>
        <w:t>3</w:t>
      </w:r>
      <w:r>
        <w:rPr>
          <w:rFonts w:asciiTheme="minorEastAsia" w:hAnsiTheme="minorEastAsia" w:hint="eastAsia"/>
          <w:spacing w:val="10"/>
          <w:sz w:val="28"/>
          <w:szCs w:val="28"/>
          <w:lang w:val="zh-CN"/>
        </w:rPr>
        <w:t>.电器部分按钮开关、指示灯、电线颜色应符合国标。</w:t>
      </w:r>
    </w:p>
    <w:p w:rsidR="00CB2EDE" w:rsidRDefault="00CB2EDE" w:rsidP="00CB2EDE">
      <w:pPr>
        <w:tabs>
          <w:tab w:val="left" w:pos="3360"/>
        </w:tabs>
        <w:spacing w:line="600" w:lineRule="exact"/>
        <w:rPr>
          <w:b/>
          <w:sz w:val="28"/>
          <w:szCs w:val="28"/>
        </w:rPr>
      </w:pPr>
      <w:r>
        <w:rPr>
          <w:rFonts w:hint="eastAsia"/>
          <w:b/>
          <w:sz w:val="28"/>
          <w:szCs w:val="28"/>
        </w:rPr>
        <w:t>2</w:t>
      </w:r>
      <w:r>
        <w:rPr>
          <w:rFonts w:hint="eastAsia"/>
          <w:b/>
          <w:sz w:val="28"/>
          <w:szCs w:val="28"/>
        </w:rPr>
        <w:t>包装</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lang w:val="zh-CN"/>
        </w:rPr>
        <w:t>设备（材料）包装应按国家标准或部（专业）标准规定执行。由于卖方包装不善或标记不清所造成的设备丢失、缺损、发霉、锈蚀、受潮和错</w:t>
      </w:r>
      <w:r>
        <w:rPr>
          <w:rFonts w:asciiTheme="minorEastAsia" w:hAnsiTheme="minorEastAsia" w:hint="eastAsia"/>
          <w:spacing w:val="10"/>
          <w:sz w:val="28"/>
          <w:szCs w:val="28"/>
          <w:lang w:val="zh-CN"/>
        </w:rPr>
        <w:lastRenderedPageBreak/>
        <w:t>发等问题，卖方负责修理、补充或更换</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每件包装箱内应附一份详细装箱单和质量合格证。</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需包装的部件采用木箱包装，包装应能满足长途运输、多次搬运及存储的需要。</w:t>
      </w:r>
      <w:r>
        <w:rPr>
          <w:rFonts w:asciiTheme="minorEastAsia" w:hAnsiTheme="minorEastAsia" w:hint="eastAsia"/>
          <w:spacing w:val="10"/>
          <w:sz w:val="28"/>
          <w:szCs w:val="28"/>
          <w:lang w:val="zh-CN"/>
        </w:rPr>
        <w:t>包装箱应有明显的包装编号和起吊部位标志，组装件应有明显的组对标志。</w:t>
      </w:r>
      <w:r>
        <w:rPr>
          <w:rFonts w:asciiTheme="minorEastAsia" w:hAnsiTheme="minorEastAsia" w:hint="eastAsia"/>
          <w:spacing w:val="10"/>
          <w:sz w:val="28"/>
          <w:szCs w:val="28"/>
        </w:rPr>
        <w:t>包装要坚固、牢靠、防腐、防潮、防盗。裸露件和捆扎件应有金属标签.</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卖方交付的设备在出厂前都必须进行防锈处理，防锈处理应符合国家要求。</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按设计图纸进行设备验货，后才能安装。</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乙方应仔细消化设计图纸，制定合理的施工工艺，确定现场施工内容和预制安装内容，否则后果自负。</w:t>
      </w:r>
    </w:p>
    <w:p w:rsidR="00CB2EDE" w:rsidRDefault="00CB2EDE" w:rsidP="00CB2EDE">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施工安装过程中的水、电、气等费用以及施工现场设施保护、卫生清理，因乙施工造成的均由乙方负责。</w:t>
      </w:r>
    </w:p>
    <w:p w:rsidR="00CB2EDE" w:rsidRDefault="00CB2EDE" w:rsidP="00CB2EDE">
      <w:pPr>
        <w:tabs>
          <w:tab w:val="left" w:pos="3360"/>
        </w:tabs>
        <w:spacing w:line="600" w:lineRule="exact"/>
        <w:rPr>
          <w:b/>
          <w:sz w:val="28"/>
          <w:szCs w:val="28"/>
        </w:rPr>
      </w:pPr>
      <w:r>
        <w:rPr>
          <w:rFonts w:hint="eastAsia"/>
          <w:b/>
          <w:sz w:val="28"/>
          <w:szCs w:val="28"/>
        </w:rPr>
        <w:t>3</w:t>
      </w:r>
      <w:r>
        <w:rPr>
          <w:rFonts w:hint="eastAsia"/>
          <w:b/>
          <w:sz w:val="28"/>
          <w:szCs w:val="28"/>
        </w:rPr>
        <w:t>、运输</w:t>
      </w:r>
    </w:p>
    <w:p w:rsidR="00CB2EDE" w:rsidRPr="00157A56" w:rsidRDefault="00CB2EDE" w:rsidP="00CB2EDE">
      <w:pPr>
        <w:tabs>
          <w:tab w:val="left" w:pos="3360"/>
        </w:tabs>
        <w:spacing w:line="600" w:lineRule="exact"/>
        <w:rPr>
          <w:rFonts w:asciiTheme="minorEastAsia" w:hAnsiTheme="minorEastAsia"/>
          <w:sz w:val="28"/>
          <w:szCs w:val="28"/>
        </w:rPr>
      </w:pPr>
      <w:r w:rsidRPr="00157A56">
        <w:rPr>
          <w:rFonts w:asciiTheme="minorEastAsia" w:hAnsiTheme="minorEastAsia" w:hint="eastAsia"/>
          <w:sz w:val="28"/>
          <w:szCs w:val="28"/>
        </w:rPr>
        <w:t>1</w:t>
      </w:r>
      <w:r>
        <w:rPr>
          <w:rFonts w:asciiTheme="minorEastAsia" w:hAnsiTheme="minorEastAsia" w:hint="eastAsia"/>
          <w:sz w:val="28"/>
          <w:szCs w:val="28"/>
        </w:rPr>
        <w:t>.</w:t>
      </w:r>
      <w:r w:rsidRPr="00157A56">
        <w:rPr>
          <w:rFonts w:asciiTheme="minorEastAsia" w:hAnsiTheme="minorEastAsia" w:hint="eastAsia"/>
          <w:sz w:val="28"/>
          <w:szCs w:val="28"/>
        </w:rPr>
        <w:t>设备的运输应符合国家有关规范的规定。</w:t>
      </w:r>
    </w:p>
    <w:p w:rsidR="00CB2EDE" w:rsidRPr="00157A56" w:rsidRDefault="00CB2EDE" w:rsidP="00CB2EDE">
      <w:pPr>
        <w:tabs>
          <w:tab w:val="left" w:pos="3360"/>
        </w:tabs>
        <w:spacing w:line="600" w:lineRule="exact"/>
        <w:rPr>
          <w:rFonts w:asciiTheme="minorEastAsia" w:hAnsiTheme="minorEastAsia"/>
          <w:sz w:val="28"/>
          <w:szCs w:val="28"/>
        </w:rPr>
      </w:pPr>
      <w:r>
        <w:rPr>
          <w:rFonts w:asciiTheme="minorEastAsia" w:hAnsiTheme="minorEastAsia" w:hint="eastAsia"/>
          <w:sz w:val="28"/>
          <w:szCs w:val="28"/>
        </w:rPr>
        <w:t>2.</w:t>
      </w:r>
      <w:r w:rsidRPr="00157A56">
        <w:rPr>
          <w:rFonts w:ascii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hAnsiTheme="minorEastAsia" w:hint="eastAsia"/>
          <w:sz w:val="28"/>
          <w:szCs w:val="28"/>
        </w:rPr>
        <w:t>。</w:t>
      </w:r>
    </w:p>
    <w:p w:rsidR="00CB2EDE" w:rsidRPr="00EB2FE6" w:rsidRDefault="00CB2EDE" w:rsidP="00CB2EDE">
      <w:pPr>
        <w:autoSpaceDE w:val="0"/>
        <w:autoSpaceDN w:val="0"/>
        <w:adjustRightInd w:val="0"/>
        <w:spacing w:line="560" w:lineRule="exact"/>
        <w:ind w:left="420" w:hangingChars="150" w:hanging="420"/>
        <w:rPr>
          <w:rFonts w:asciiTheme="minorEastAsia" w:hAnsiTheme="minorEastAsia"/>
          <w:spacing w:val="10"/>
          <w:sz w:val="28"/>
          <w:szCs w:val="28"/>
        </w:rPr>
      </w:pPr>
      <w:r>
        <w:rPr>
          <w:rFonts w:asciiTheme="minorEastAsia" w:hAnsiTheme="minorEastAsia" w:hint="eastAsia"/>
          <w:sz w:val="28"/>
          <w:szCs w:val="28"/>
        </w:rPr>
        <w:t>3.</w:t>
      </w:r>
      <w:r w:rsidRPr="00157A56">
        <w:rPr>
          <w:rFonts w:asciiTheme="minorEastAsia" w:hAnsiTheme="minorEastAsia" w:hint="eastAsia"/>
          <w:sz w:val="28"/>
          <w:szCs w:val="28"/>
        </w:rPr>
        <w:t>运输设备：运输、装卸由卖方自行准备，允许卖方去买方的使用地点现场查勘，以方便运输</w:t>
      </w:r>
      <w:r>
        <w:rPr>
          <w:rFonts w:asciiTheme="minorEastAsia" w:hAnsiTheme="minorEastAsia" w:hint="eastAsia"/>
          <w:spacing w:val="10"/>
          <w:sz w:val="28"/>
          <w:szCs w:val="28"/>
        </w:rPr>
        <w:t>。</w:t>
      </w: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卖方的技术服务应包括投标设备的设计、制造、安装、调试、取证、移交直至整台设备投入使用的售后服务全过程。</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lastRenderedPageBreak/>
        <w:t>设备使用期间,凡发生设备故障,卖方应能及时提供技术服务，此项服务应为终身服务;在质保期内,卖方提供免费技术服务。</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合同生效后，供方应将有关设备外形图、安装图、基础图和电气(或电液)控制原理等，免费提供给需方。另外一套完整的上述资料应包装好随机提供。</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CB2EDE"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设备交付使用后，卖方及时向采购方提供设备改进及维修技术方面的信息及资料。</w:t>
      </w:r>
    </w:p>
    <w:p w:rsidR="00CB2EDE" w:rsidRPr="00C41725" w:rsidRDefault="00CB2EDE" w:rsidP="00CB2EDE">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质保期：不低于1年，（完全验收合格后算起）质保期内引起的任何质量问题供货商必须在一周内负责修理、更换并承担一切费用包括重新购置、空运、关税、材料、人工等费用。</w:t>
      </w:r>
    </w:p>
    <w:p w:rsidR="00AA716C" w:rsidRPr="005311F3" w:rsidRDefault="00AA716C" w:rsidP="00AA716C">
      <w:pPr>
        <w:ind w:left="300" w:hangingChars="100" w:hanging="300"/>
        <w:rPr>
          <w:rFonts w:asciiTheme="minorEastAsia" w:hAnsiTheme="minorEastAsia"/>
          <w:spacing w:val="10"/>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八、售后服务要求</w:t>
      </w:r>
    </w:p>
    <w:p w:rsidR="00CB2EDE" w:rsidRDefault="00CB2EDE" w:rsidP="00CB2EDE">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rPr>
        <w:t>1．</w:t>
      </w:r>
      <w:r>
        <w:rPr>
          <w:rFonts w:asciiTheme="minorEastAsia" w:hAnsiTheme="minorEastAsia" w:hint="eastAsia"/>
          <w:spacing w:val="10"/>
          <w:sz w:val="28"/>
          <w:szCs w:val="28"/>
          <w:lang w:val="zh-CN"/>
        </w:rPr>
        <w:t xml:space="preserve">供货商在中国应设有维修服务部门和零备件仓库并提供相应营业执照复印件。 </w:t>
      </w:r>
    </w:p>
    <w:p w:rsidR="00CB2EDE" w:rsidRDefault="00CB2EDE" w:rsidP="00CB2EDE">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lang w:val="zh-CN"/>
        </w:rPr>
        <w:t>2．终身零配件供应供货商应保证按优惠价终身提供该设备的所有维修零配件。</w:t>
      </w:r>
    </w:p>
    <w:p w:rsidR="00CB2EDE" w:rsidRDefault="00CB2EDE" w:rsidP="00CB2EDE">
      <w:pPr>
        <w:autoSpaceDE w:val="0"/>
        <w:autoSpaceDN w:val="0"/>
        <w:adjustRightInd w:val="0"/>
        <w:spacing w:line="560" w:lineRule="exact"/>
        <w:ind w:left="450" w:hangingChars="150" w:hanging="450"/>
        <w:rPr>
          <w:rFonts w:asciiTheme="minorEastAsia" w:hAnsiTheme="minorEastAsia"/>
          <w:spacing w:val="10"/>
          <w:sz w:val="28"/>
          <w:szCs w:val="28"/>
        </w:rPr>
      </w:pPr>
      <w:r>
        <w:rPr>
          <w:rFonts w:asciiTheme="minorEastAsia" w:hAnsiTheme="minorEastAsia" w:hint="eastAsia"/>
          <w:spacing w:val="10"/>
          <w:sz w:val="28"/>
          <w:szCs w:val="28"/>
          <w:lang w:val="zh-CN"/>
        </w:rPr>
        <w:t xml:space="preserve">3．设备交付使用后不管是否在三包期内如设备发生故障，供货商应在接到业主通知后8小时内给予答复，并在24小时内到业主现场进行维修。 </w:t>
      </w:r>
    </w:p>
    <w:p w:rsidR="00CB2EDE" w:rsidRDefault="00CB2EDE" w:rsidP="00CB2EDE">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lastRenderedPageBreak/>
        <w:t>九、厂家资质说明</w:t>
      </w:r>
    </w:p>
    <w:p w:rsidR="00CB2EDE" w:rsidRDefault="00CB2EDE" w:rsidP="00CB2EDE">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乙方必须具备生产和销售该类产品和进行有效售后服务的资格同时提供该类产品近两年的销售业绩表复印件，否则将被取消投标资格。</w:t>
      </w:r>
    </w:p>
    <w:p w:rsidR="00CB2EDE" w:rsidRDefault="00CB2EDE" w:rsidP="00CB2EDE">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 xml:space="preserve">乙方所提供的设备必须保证技术先进性，且符合国家相关标准、规范的要求 </w:t>
      </w:r>
    </w:p>
    <w:p w:rsidR="00CB2EDE" w:rsidRDefault="00CB2EDE" w:rsidP="00CB2EDE">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乙方必须具备与甲方类似产品成功案例3个以上，工程招标设备的制造经验，业主评价良好且无重大工程事故记录并提供全部复印件。</w:t>
      </w:r>
    </w:p>
    <w:p w:rsidR="007F2F77" w:rsidRPr="00CB2EDE" w:rsidRDefault="00CB2EDE" w:rsidP="0070731E">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企业提供生产周期及安装周期</w:t>
      </w:r>
      <w:r w:rsidR="00B7589F">
        <w:rPr>
          <w:rFonts w:asciiTheme="minorEastAsia" w:hAnsiTheme="minorEastAsia" w:hint="eastAsia"/>
          <w:sz w:val="28"/>
          <w:szCs w:val="28"/>
        </w:rPr>
        <w:t>。</w:t>
      </w:r>
    </w:p>
    <w:p w:rsidR="007F2F77" w:rsidRDefault="007F2F77" w:rsidP="0070731E">
      <w:pPr>
        <w:rPr>
          <w:rFonts w:ascii="仿宋_GB2312" w:eastAsia="仿宋_GB2312" w:hAnsiTheme="minorEastAsia"/>
          <w:b/>
          <w:color w:val="000000" w:themeColor="text1"/>
          <w:sz w:val="32"/>
          <w:szCs w:val="32"/>
        </w:rPr>
      </w:pPr>
    </w:p>
    <w:p w:rsidR="0070731E" w:rsidRDefault="0078426E"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t>二、</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3、产能保证：要求中标企业产能能够满足博林特生产需求，且能够随着博林特产量的增长使产能相应的增长。</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4、中标方的采购份额：不低于70%。</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100BD7" w:rsidRPr="00F81236" w:rsidRDefault="00100BD7" w:rsidP="00501398">
      <w:pPr>
        <w:spacing w:line="360" w:lineRule="auto"/>
        <w:ind w:firstLineChars="150" w:firstLine="360"/>
        <w:rPr>
          <w:rFonts w:ascii="仿宋_GB2312" w:eastAsia="仿宋_GB2312" w:cs="宋体"/>
          <w:sz w:val="24"/>
          <w:szCs w:val="24"/>
        </w:rPr>
      </w:pPr>
    </w:p>
    <w:p w:rsidR="00EC64A9" w:rsidRDefault="00EC64A9" w:rsidP="00DD31FF">
      <w:pPr>
        <w:spacing w:beforeLines="100" w:afterLines="100" w:line="60" w:lineRule="atLeast"/>
        <w:contextualSpacing/>
        <w:rPr>
          <w:rFonts w:ascii="宋体" w:hAnsi="宋体" w:cs="Lucida Sans Unicode"/>
          <w:b/>
          <w:sz w:val="44"/>
          <w:szCs w:val="44"/>
        </w:rPr>
      </w:pPr>
    </w:p>
    <w:p w:rsidR="00CD3AA9" w:rsidRDefault="00CD3AA9" w:rsidP="00DD31FF">
      <w:pPr>
        <w:spacing w:beforeLines="100" w:afterLines="100" w:line="60" w:lineRule="atLeast"/>
        <w:contextualSpacing/>
        <w:rPr>
          <w:rFonts w:ascii="宋体" w:hAnsi="宋体" w:cs="Lucida Sans Unicode" w:hint="eastAsia"/>
          <w:b/>
          <w:sz w:val="44"/>
          <w:szCs w:val="44"/>
        </w:rPr>
      </w:pPr>
    </w:p>
    <w:p w:rsidR="00DD31FF" w:rsidRDefault="00DD31FF" w:rsidP="00DD31FF">
      <w:pPr>
        <w:spacing w:beforeLines="100" w:afterLines="100" w:line="60" w:lineRule="atLeast"/>
        <w:contextualSpacing/>
        <w:rPr>
          <w:rFonts w:ascii="宋体" w:hAnsi="宋体" w:cs="Lucida Sans Unicode" w:hint="eastAsia"/>
          <w:b/>
          <w:sz w:val="44"/>
          <w:szCs w:val="44"/>
        </w:rPr>
      </w:pPr>
    </w:p>
    <w:p w:rsidR="00DD31FF" w:rsidRDefault="00DD31FF" w:rsidP="00DD31FF">
      <w:pPr>
        <w:spacing w:beforeLines="100" w:afterLines="100" w:line="60" w:lineRule="atLeast"/>
        <w:contextualSpacing/>
        <w:rPr>
          <w:rFonts w:ascii="宋体" w:hAnsi="宋体" w:cs="Lucida Sans Unicode" w:hint="eastAsia"/>
          <w:b/>
          <w:sz w:val="44"/>
          <w:szCs w:val="44"/>
        </w:rPr>
      </w:pPr>
    </w:p>
    <w:p w:rsidR="00DD31FF" w:rsidRDefault="00DD31FF" w:rsidP="00DD31FF">
      <w:pPr>
        <w:spacing w:beforeLines="100" w:afterLines="100" w:line="60" w:lineRule="atLeast"/>
        <w:contextualSpacing/>
        <w:rPr>
          <w:rFonts w:ascii="宋体" w:hAnsi="宋体" w:cs="Lucida Sans Unicode"/>
          <w:b/>
          <w:sz w:val="44"/>
          <w:szCs w:val="44"/>
        </w:rPr>
      </w:pPr>
    </w:p>
    <w:p w:rsidR="000942B0" w:rsidRDefault="000942B0" w:rsidP="00DD31FF">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lastRenderedPageBreak/>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DD31FF">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lastRenderedPageBreak/>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DD31FF" w:rsidRDefault="00DD31FF">
      <w:pPr>
        <w:widowControl/>
        <w:jc w:val="left"/>
        <w:rPr>
          <w:rFonts w:ascii="仿宋_GB2312" w:eastAsia="仿宋_GB2312" w:hAnsi="宋体"/>
          <w:color w:val="FF0000"/>
          <w:sz w:val="24"/>
        </w:rPr>
      </w:pPr>
      <w:r>
        <w:rPr>
          <w:rFonts w:ascii="仿宋_GB2312" w:eastAsia="仿宋_GB2312" w:hAnsi="宋体"/>
          <w:color w:val="FF0000"/>
          <w:sz w:val="24"/>
        </w:rPr>
        <w:br w:type="page"/>
      </w: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DD31FF">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DD31FF">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lastRenderedPageBreak/>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DD31FF">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DD31FF">
      <w:pPr>
        <w:spacing w:beforeLines="100" w:afterLines="100" w:line="480" w:lineRule="exact"/>
        <w:jc w:val="center"/>
        <w:rPr>
          <w:rFonts w:ascii="宋体" w:hAnsi="宋体" w:cs="Lucida Sans Unicode"/>
          <w:b/>
          <w:sz w:val="24"/>
        </w:rPr>
      </w:pPr>
    </w:p>
    <w:p w:rsidR="00EC558C" w:rsidRPr="00175015" w:rsidRDefault="00EC558C" w:rsidP="00DD31FF">
      <w:pPr>
        <w:spacing w:beforeLines="100" w:afterLines="100" w:line="480" w:lineRule="exact"/>
        <w:jc w:val="center"/>
        <w:rPr>
          <w:rFonts w:ascii="Lucida Sans Unicode" w:hAnsi="Lucida Sans Unicode" w:cs="Lucida Sans Unicode"/>
          <w:b/>
          <w:sz w:val="36"/>
          <w:szCs w:val="36"/>
        </w:rPr>
      </w:pPr>
    </w:p>
    <w:p w:rsidR="00EC558C" w:rsidRPr="00175015" w:rsidRDefault="00EC558C" w:rsidP="00DD31FF">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DD31FF">
      <w:pPr>
        <w:spacing w:beforeLines="100" w:afterLines="100" w:line="480" w:lineRule="exact"/>
        <w:rPr>
          <w:rFonts w:ascii="Lucida Sans Unicode" w:hAnsi="Lucida Sans Unicode" w:cs="Lucida Sans Unicode"/>
          <w:b/>
          <w:sz w:val="36"/>
          <w:szCs w:val="36"/>
        </w:rPr>
      </w:pPr>
    </w:p>
    <w:p w:rsidR="00DD31FF" w:rsidRDefault="00DD31FF" w:rsidP="00EC558C">
      <w:pPr>
        <w:spacing w:line="360" w:lineRule="auto"/>
        <w:rPr>
          <w:rFonts w:ascii="仿宋_GB2312" w:eastAsia="仿宋_GB2312" w:hAnsi="宋体" w:cs="Lucida Sans Unicode" w:hint="eastAsia"/>
          <w:sz w:val="24"/>
        </w:rPr>
      </w:pPr>
    </w:p>
    <w:p w:rsidR="00DD31FF" w:rsidRDefault="00DD31FF" w:rsidP="00EC558C">
      <w:pPr>
        <w:spacing w:line="360" w:lineRule="auto"/>
        <w:rPr>
          <w:rFonts w:ascii="仿宋_GB2312" w:eastAsia="仿宋_GB2312" w:hAnsi="宋体" w:cs="Lucida Sans Unicode" w:hint="eastAsia"/>
          <w:sz w:val="24"/>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lastRenderedPageBreak/>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DD31FF">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DD31FF">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DD31FF">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DD31FF" w:rsidRDefault="00DD31FF">
      <w:pPr>
        <w:widowControl/>
        <w:jc w:val="left"/>
        <w:rPr>
          <w:rFonts w:ascii="仿宋_GB2312" w:eastAsia="仿宋_GB2312" w:hAnsi="宋体" w:cs="Lucida Sans Unicode"/>
          <w:color w:val="000000" w:themeColor="text1"/>
          <w:sz w:val="24"/>
        </w:rPr>
      </w:pPr>
      <w:r>
        <w:rPr>
          <w:rFonts w:ascii="仿宋_GB2312" w:eastAsia="仿宋_GB2312" w:hAnsi="宋体" w:cs="Lucida Sans Unicode"/>
          <w:color w:val="000000" w:themeColor="text1"/>
          <w:sz w:val="24"/>
        </w:rPr>
        <w:br w:type="page"/>
      </w: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b/>
          <w:sz w:val="44"/>
          <w:szCs w:val="4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Pr="00202A0B" w:rsidRDefault="00202A0B" w:rsidP="004427AC">
      <w:pPr>
        <w:jc w:val="center"/>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DD31FF">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DD31FF">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DD31FF">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DD31FF">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DD31FF" w:rsidRDefault="00DD31FF" w:rsidP="00DD31FF">
      <w:pPr>
        <w:spacing w:beforeLines="100" w:afterLines="100"/>
        <w:jc w:val="center"/>
        <w:rPr>
          <w:rFonts w:ascii="楷体_GB2312" w:eastAsia="楷体_GB2312" w:hAnsi="宋体" w:cs="Times New Roman" w:hint="eastAsia"/>
          <w:b/>
          <w:color w:val="000000"/>
          <w:sz w:val="32"/>
          <w:szCs w:val="32"/>
        </w:rPr>
      </w:pP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DD31FF">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p w:rsidR="0030201C" w:rsidRPr="00E3420A" w:rsidRDefault="00F97893" w:rsidP="003F2A29">
      <w:pPr>
        <w:spacing w:line="360" w:lineRule="auto"/>
        <w:ind w:firstLineChars="196" w:firstLine="472"/>
        <w:rPr>
          <w:rFonts w:ascii="仿宋_GB2312" w:eastAsia="仿宋_GB2312" w:hAnsi="宋体" w:cs="Arial"/>
          <w:b/>
          <w:color w:val="000000"/>
          <w:sz w:val="24"/>
        </w:rPr>
      </w:pPr>
      <w:r>
        <w:rPr>
          <w:rFonts w:ascii="仿宋_GB2312" w:eastAsia="仿宋_GB2312" w:hAnsi="宋体" w:cs="Times New Roman" w:hint="eastAsia"/>
          <w:b/>
          <w:color w:val="000000"/>
          <w:sz w:val="24"/>
        </w:rPr>
        <w:t>40</w:t>
      </w:r>
      <w:r w:rsidR="0030201C" w:rsidRPr="00E3420A">
        <w:rPr>
          <w:rFonts w:ascii="仿宋_GB2312" w:eastAsia="仿宋_GB2312" w:hAnsi="宋体" w:cs="Times New Roman" w:hint="eastAsia"/>
          <w:b/>
          <w:color w:val="000000"/>
          <w:sz w:val="24"/>
        </w:rPr>
        <w:t>.</w:t>
      </w:r>
      <w:r w:rsidR="0030201C" w:rsidRPr="00E3420A">
        <w:rPr>
          <w:rFonts w:ascii="仿宋_GB2312" w:eastAsia="仿宋_GB2312" w:hAnsi="宋体" w:cs="Arial" w:hint="eastAsia"/>
          <w:b/>
          <w:color w:val="000000"/>
          <w:sz w:val="24"/>
        </w:rPr>
        <w:t>其它</w:t>
      </w:r>
    </w:p>
    <w:p w:rsidR="00475060" w:rsidRPr="007B2827" w:rsidRDefault="0008501D" w:rsidP="007B2827">
      <w:pPr>
        <w:spacing w:line="480" w:lineRule="exact"/>
        <w:ind w:firstLineChars="200" w:firstLine="480"/>
        <w:rPr>
          <w:rFonts w:ascii="仿宋_GB2312" w:eastAsia="仿宋_GB2312" w:hAnsi="Lucida Sans Unicode" w:cs="Lucida Sans Unicode"/>
          <w:color w:val="000000"/>
          <w:sz w:val="24"/>
        </w:rPr>
      </w:pPr>
      <w:r w:rsidRPr="00E3420A">
        <w:rPr>
          <w:rFonts w:ascii="仿宋_GB2312" w:eastAsia="仿宋_GB2312" w:hAnsi="宋体" w:cs="Arial" w:hint="eastAsia"/>
          <w:color w:val="000000" w:themeColor="text1"/>
          <w:sz w:val="24"/>
        </w:rPr>
        <w:t>无</w:t>
      </w:r>
    </w:p>
    <w:sectPr w:rsidR="00475060" w:rsidRPr="007B2827" w:rsidSect="00055C71">
      <w:headerReference w:type="default" r:id="rId15"/>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13C" w:rsidRDefault="003F113C" w:rsidP="00055C71">
      <w:r>
        <w:separator/>
      </w:r>
    </w:p>
  </w:endnote>
  <w:endnote w:type="continuationSeparator" w:id="1">
    <w:p w:rsidR="003F113C" w:rsidRDefault="003F113C"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D57CAA" w:rsidRDefault="00D57CAA" w:rsidP="00EC558C">
            <w:pPr>
              <w:pStyle w:val="a4"/>
              <w:jc w:val="center"/>
            </w:pPr>
            <w:r>
              <w:rPr>
                <w:lang w:val="zh-CN"/>
              </w:rPr>
              <w:t xml:space="preserve"> </w:t>
            </w:r>
            <w:r w:rsidR="002A06E1">
              <w:rPr>
                <w:b/>
                <w:sz w:val="24"/>
                <w:szCs w:val="24"/>
              </w:rPr>
              <w:fldChar w:fldCharType="begin"/>
            </w:r>
            <w:r>
              <w:rPr>
                <w:b/>
              </w:rPr>
              <w:instrText>PAGE</w:instrText>
            </w:r>
            <w:r w:rsidR="002A06E1">
              <w:rPr>
                <w:b/>
                <w:sz w:val="24"/>
                <w:szCs w:val="24"/>
              </w:rPr>
              <w:fldChar w:fldCharType="separate"/>
            </w:r>
            <w:r w:rsidR="00DD31FF">
              <w:rPr>
                <w:b/>
                <w:noProof/>
              </w:rPr>
              <w:t>45</w:t>
            </w:r>
            <w:r w:rsidR="002A06E1">
              <w:rPr>
                <w:b/>
                <w:sz w:val="24"/>
                <w:szCs w:val="24"/>
              </w:rPr>
              <w:fldChar w:fldCharType="end"/>
            </w:r>
            <w:r>
              <w:rPr>
                <w:lang w:val="zh-CN"/>
              </w:rPr>
              <w:t xml:space="preserve"> / </w:t>
            </w:r>
            <w:r w:rsidR="002A06E1">
              <w:rPr>
                <w:b/>
                <w:sz w:val="24"/>
                <w:szCs w:val="24"/>
              </w:rPr>
              <w:fldChar w:fldCharType="begin"/>
            </w:r>
            <w:r>
              <w:rPr>
                <w:b/>
              </w:rPr>
              <w:instrText>NUMPAGES</w:instrText>
            </w:r>
            <w:r w:rsidR="002A06E1">
              <w:rPr>
                <w:b/>
                <w:sz w:val="24"/>
                <w:szCs w:val="24"/>
              </w:rPr>
              <w:fldChar w:fldCharType="separate"/>
            </w:r>
            <w:r w:rsidR="00DD31FF">
              <w:rPr>
                <w:b/>
                <w:noProof/>
              </w:rPr>
              <w:t>45</w:t>
            </w:r>
            <w:r w:rsidR="002A06E1">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13C" w:rsidRDefault="003F113C" w:rsidP="00055C71">
      <w:r>
        <w:separator/>
      </w:r>
    </w:p>
  </w:footnote>
  <w:footnote w:type="continuationSeparator" w:id="1">
    <w:p w:rsidR="003F113C" w:rsidRDefault="003F113C"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Default="00D57CAA">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Default="00D57CAA"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CAA" w:rsidRPr="00E81C11" w:rsidRDefault="00E81C11"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3">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5">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6">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7">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18">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18"/>
  </w:num>
  <w:num w:numId="8">
    <w:abstractNumId w:val="19"/>
  </w:num>
  <w:num w:numId="9">
    <w:abstractNumId w:val="13"/>
  </w:num>
  <w:num w:numId="10">
    <w:abstractNumId w:val="0"/>
  </w:num>
  <w:num w:numId="11">
    <w:abstractNumId w:val="17"/>
  </w:num>
  <w:num w:numId="12">
    <w:abstractNumId w:val="12"/>
  </w:num>
  <w:num w:numId="13">
    <w:abstractNumId w:val="6"/>
  </w:num>
  <w:num w:numId="14">
    <w:abstractNumId w:val="5"/>
  </w:num>
  <w:num w:numId="15">
    <w:abstractNumId w:val="14"/>
  </w:num>
  <w:num w:numId="16">
    <w:abstractNumId w:val="16"/>
  </w:num>
  <w:num w:numId="17">
    <w:abstractNumId w:val="2"/>
  </w:num>
  <w:num w:numId="18">
    <w:abstractNumId w:val="11"/>
  </w:num>
  <w:num w:numId="19">
    <w:abstractNumId w:val="1"/>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8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164F1"/>
    <w:rsid w:val="00120415"/>
    <w:rsid w:val="00125DD8"/>
    <w:rsid w:val="00130EB7"/>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41107F"/>
    <w:rsid w:val="004112BA"/>
    <w:rsid w:val="0041625F"/>
    <w:rsid w:val="0042161B"/>
    <w:rsid w:val="004229F9"/>
    <w:rsid w:val="0042329A"/>
    <w:rsid w:val="004258FA"/>
    <w:rsid w:val="004335DB"/>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731E"/>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6D86"/>
    <w:rsid w:val="00C0713D"/>
    <w:rsid w:val="00C15419"/>
    <w:rsid w:val="00C1721F"/>
    <w:rsid w:val="00C22C53"/>
    <w:rsid w:val="00C303DF"/>
    <w:rsid w:val="00C315D5"/>
    <w:rsid w:val="00C35FE7"/>
    <w:rsid w:val="00C364EF"/>
    <w:rsid w:val="00C37E48"/>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420A"/>
    <w:rsid w:val="00E36D74"/>
    <w:rsid w:val="00E43F2F"/>
    <w:rsid w:val="00E47368"/>
    <w:rsid w:val="00E544BD"/>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587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99"/>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45</Pages>
  <Words>3179</Words>
  <Characters>18123</Characters>
  <Application>Microsoft Office Word</Application>
  <DocSecurity>0</DocSecurity>
  <Lines>151</Lines>
  <Paragraphs>42</Paragraphs>
  <ScaleCrop>false</ScaleCrop>
  <Company>Microsoft</Company>
  <LinksUpToDate>false</LinksUpToDate>
  <CharactersWithSpaces>21260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25</cp:revision>
  <cp:lastPrinted>2014-10-21T03:03:00Z</cp:lastPrinted>
  <dcterms:created xsi:type="dcterms:W3CDTF">2020-10-13T01:33:00Z</dcterms:created>
  <dcterms:modified xsi:type="dcterms:W3CDTF">2021-09-26T00:40:00Z</dcterms:modified>
</cp:coreProperties>
</file>